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6437" w14:textId="313D6354" w:rsidR="002A07B5" w:rsidRDefault="003E57FA" w:rsidP="002A07B5">
      <w:pPr>
        <w:jc w:val="center"/>
      </w:pPr>
      <w:r w:rsidRPr="002A07B5">
        <w:fldChar w:fldCharType="begin"/>
      </w:r>
      <w:r w:rsidRPr="002A07B5">
        <w:instrText xml:space="preserve"> INCLUDEPICTURE "/var/folders/kc/h16nqxxd1l7dv_pwh2r8p5kh0000gn/T/com.microsoft.Word/WebArchiveCopyPasteTempFiles/page1image1756576" \* MERGEFORMATINET </w:instrText>
      </w:r>
      <w:r w:rsidRPr="002A07B5">
        <w:fldChar w:fldCharType="separate"/>
      </w:r>
      <w:r w:rsidRPr="002A07B5">
        <w:rPr>
          <w:noProof/>
        </w:rPr>
        <w:drawing>
          <wp:inline distT="0" distB="0" distL="0" distR="0" wp14:anchorId="1B184B56" wp14:editId="3D2D8F01">
            <wp:extent cx="1184910" cy="1162756"/>
            <wp:effectExtent l="0" t="0" r="0" b="5715"/>
            <wp:docPr id="1" name="Picture 1" descr="page1image17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6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104" cy="1174722"/>
                    </a:xfrm>
                    <a:prstGeom prst="rect">
                      <a:avLst/>
                    </a:prstGeom>
                    <a:noFill/>
                    <a:ln>
                      <a:noFill/>
                    </a:ln>
                  </pic:spPr>
                </pic:pic>
              </a:graphicData>
            </a:graphic>
          </wp:inline>
        </w:drawing>
      </w:r>
      <w:r w:rsidRPr="002A07B5">
        <w:fldChar w:fldCharType="end"/>
      </w:r>
      <w:r w:rsidR="002A07B5">
        <w:t xml:space="preserve">                                                  </w:t>
      </w:r>
      <w:r w:rsidRPr="002A07B5">
        <w:fldChar w:fldCharType="begin"/>
      </w:r>
      <w:r w:rsidRPr="002A07B5">
        <w:instrText xml:space="preserve"> INCLUDEPICTURE "/var/folders/kc/h16nqxxd1l7dv_pwh2r8p5kh0000gn/T/com.microsoft.Word/WebArchiveCopyPasteTempFiles/page1image1755904" \* MERGEFORMATINET </w:instrText>
      </w:r>
      <w:r w:rsidRPr="002A07B5">
        <w:fldChar w:fldCharType="separate"/>
      </w:r>
      <w:r w:rsidRPr="002A07B5">
        <w:rPr>
          <w:noProof/>
        </w:rPr>
        <w:drawing>
          <wp:inline distT="0" distB="0" distL="0" distR="0" wp14:anchorId="1488484A" wp14:editId="16FCB337">
            <wp:extent cx="1805940" cy="835237"/>
            <wp:effectExtent l="0" t="0" r="0" b="3175"/>
            <wp:docPr id="2" name="Picture 2" descr="page1image175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7559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358" cy="838668"/>
                    </a:xfrm>
                    <a:prstGeom prst="rect">
                      <a:avLst/>
                    </a:prstGeom>
                    <a:noFill/>
                    <a:ln>
                      <a:noFill/>
                    </a:ln>
                  </pic:spPr>
                </pic:pic>
              </a:graphicData>
            </a:graphic>
          </wp:inline>
        </w:drawing>
      </w:r>
      <w:r w:rsidRPr="002A07B5">
        <w:fldChar w:fldCharType="end"/>
      </w:r>
    </w:p>
    <w:p w14:paraId="02272D03" w14:textId="3118DB6C" w:rsidR="002A07B5" w:rsidRDefault="002A07B5" w:rsidP="002A07B5">
      <w:pPr>
        <w:pStyle w:val="NormalWeb"/>
        <w:shd w:val="clear" w:color="auto" w:fill="FFFFFF"/>
        <w:jc w:val="center"/>
        <w:rPr>
          <w:rFonts w:ascii="Calibri" w:hAnsi="Calibri" w:cs="Calibri"/>
          <w:b/>
          <w:bCs/>
          <w:sz w:val="36"/>
          <w:szCs w:val="36"/>
        </w:rPr>
      </w:pPr>
      <w:r>
        <w:rPr>
          <w:rFonts w:ascii="Calibri" w:hAnsi="Calibri" w:cs="Calibri"/>
          <w:b/>
          <w:bCs/>
          <w:sz w:val="36"/>
          <w:szCs w:val="36"/>
        </w:rPr>
        <w:t>BEIRC and SoS TREC Winter League 202</w:t>
      </w:r>
      <w:r w:rsidR="00975BA0">
        <w:rPr>
          <w:rFonts w:ascii="Calibri" w:hAnsi="Calibri" w:cs="Calibri"/>
          <w:b/>
          <w:bCs/>
          <w:sz w:val="36"/>
          <w:szCs w:val="36"/>
        </w:rPr>
        <w:t>2</w:t>
      </w:r>
      <w:r>
        <w:rPr>
          <w:rFonts w:ascii="Calibri" w:hAnsi="Calibri" w:cs="Calibri"/>
          <w:b/>
          <w:bCs/>
          <w:sz w:val="36"/>
          <w:szCs w:val="36"/>
        </w:rPr>
        <w:t>/202</w:t>
      </w:r>
      <w:r w:rsidR="00975BA0">
        <w:rPr>
          <w:rFonts w:ascii="Calibri" w:hAnsi="Calibri" w:cs="Calibri"/>
          <w:b/>
          <w:bCs/>
          <w:sz w:val="36"/>
          <w:szCs w:val="36"/>
        </w:rPr>
        <w:t>3</w:t>
      </w:r>
    </w:p>
    <w:p w14:paraId="104F8AEC" w14:textId="56914C63" w:rsidR="00285C99" w:rsidRDefault="00285C99" w:rsidP="00285C99">
      <w:pPr>
        <w:pStyle w:val="NormalWeb"/>
        <w:shd w:val="clear" w:color="auto" w:fill="FFFFFF"/>
        <w:jc w:val="center"/>
        <w:rPr>
          <w:rFonts w:ascii="Calibri" w:hAnsi="Calibri" w:cs="Calibri"/>
          <w:b/>
          <w:color w:val="FF000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C99">
        <w:rPr>
          <w:rFonts w:ascii="Calibri" w:hAnsi="Calibri" w:cs="Calibri"/>
          <w:b/>
          <w:color w:val="FF000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IMPERITIVE UPDATE FOR ENTRIES</w:t>
      </w:r>
    </w:p>
    <w:p w14:paraId="5BFB2B2D" w14:textId="4DB44FEA" w:rsidR="00285C99" w:rsidRDefault="00285C99" w:rsidP="00285C99">
      <w:pPr>
        <w:pStyle w:val="NormalWeb"/>
        <w:shd w:val="clear" w:color="auto" w:fill="FFFFFF"/>
        <w:jc w:val="center"/>
        <w:rPr>
          <w:rFonts w:ascii="Calibri" w:hAnsi="Calibri" w:cs="Calibri"/>
          <w:b/>
          <w:color w:val="FF000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FF000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competitors MUST be members of South of Scotland TREC</w:t>
      </w:r>
    </w:p>
    <w:p w14:paraId="276288F9" w14:textId="419C41F8" w:rsidR="00285C99" w:rsidRPr="00285C99" w:rsidRDefault="00285C99" w:rsidP="00285C99">
      <w:pPr>
        <w:pStyle w:val="NormalWeb"/>
        <w:shd w:val="clear" w:color="auto" w:fill="FFFFFF"/>
        <w:jc w:val="center"/>
        <w:rPr>
          <w:rFonts w:ascii="Calibri" w:hAnsi="Calibri" w:cs="Calibri"/>
          <w:b/>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C99">
        <w:rPr>
          <w:rFonts w:ascii="Calibri" w:hAnsi="Calibri" w:cs="Calibri"/>
          <w:b/>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instructed by our insurers</w:t>
      </w:r>
      <w:r>
        <w:rPr>
          <w:rFonts w:ascii="Calibri" w:hAnsi="Calibri" w:cs="Calibri"/>
          <w:b/>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hyperlink r:id="rId7" w:history="1">
        <w:r w:rsidRPr="00B70061">
          <w:rPr>
            <w:rStyle w:val="Hyperlink"/>
            <w:rFonts w:ascii="Calibri" w:hAnsi="Calibri" w:cs="Calibr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www.southofscotlandtrec.co.uk</w:t>
        </w:r>
      </w:hyperlink>
      <w:r>
        <w:rPr>
          <w:rFonts w:ascii="Calibri" w:hAnsi="Calibri" w:cs="Calibri"/>
          <w:b/>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membership</w:t>
      </w:r>
    </w:p>
    <w:p w14:paraId="2AC70992" w14:textId="78590109" w:rsidR="00864A00" w:rsidRDefault="002A07B5" w:rsidP="00864A00">
      <w:pPr>
        <w:jc w:val="center"/>
        <w:rPr>
          <w:b/>
          <w:bCs/>
          <w:color w:val="FF40FF"/>
          <w:sz w:val="28"/>
          <w:szCs w:val="28"/>
        </w:rPr>
      </w:pPr>
      <w:r w:rsidRPr="00864A00">
        <w:rPr>
          <w:b/>
          <w:bCs/>
          <w:color w:val="FF40FF"/>
          <w:sz w:val="28"/>
          <w:szCs w:val="28"/>
        </w:rPr>
        <w:t xml:space="preserve">Saturday </w:t>
      </w:r>
      <w:r w:rsidR="00942103">
        <w:rPr>
          <w:b/>
          <w:bCs/>
          <w:color w:val="FF40FF"/>
          <w:sz w:val="28"/>
          <w:szCs w:val="28"/>
        </w:rPr>
        <w:t>2</w:t>
      </w:r>
      <w:r w:rsidR="00975BA0">
        <w:rPr>
          <w:b/>
          <w:bCs/>
          <w:color w:val="FF40FF"/>
          <w:sz w:val="28"/>
          <w:szCs w:val="28"/>
        </w:rPr>
        <w:t>2</w:t>
      </w:r>
      <w:r w:rsidR="00942103" w:rsidRPr="00942103">
        <w:rPr>
          <w:b/>
          <w:bCs/>
          <w:color w:val="FF40FF"/>
          <w:sz w:val="28"/>
          <w:szCs w:val="28"/>
          <w:vertAlign w:val="superscript"/>
        </w:rPr>
        <w:t>nd</w:t>
      </w:r>
      <w:r w:rsidR="00942103">
        <w:rPr>
          <w:b/>
          <w:bCs/>
          <w:color w:val="FF40FF"/>
          <w:sz w:val="28"/>
          <w:szCs w:val="28"/>
        </w:rPr>
        <w:t xml:space="preserve"> October</w:t>
      </w:r>
      <w:r w:rsidR="00CA1786" w:rsidRPr="00864A00">
        <w:rPr>
          <w:b/>
          <w:bCs/>
          <w:color w:val="FF40FF"/>
          <w:sz w:val="28"/>
          <w:szCs w:val="28"/>
        </w:rPr>
        <w:t>;</w:t>
      </w:r>
    </w:p>
    <w:p w14:paraId="13275079" w14:textId="0C9064C0" w:rsidR="00942103" w:rsidRPr="00864A00" w:rsidRDefault="00942103" w:rsidP="00864A00">
      <w:pPr>
        <w:jc w:val="center"/>
        <w:rPr>
          <w:b/>
          <w:bCs/>
          <w:color w:val="FF40FF"/>
          <w:sz w:val="28"/>
          <w:szCs w:val="28"/>
        </w:rPr>
      </w:pPr>
      <w:r>
        <w:rPr>
          <w:b/>
          <w:bCs/>
          <w:color w:val="FF40FF"/>
          <w:sz w:val="28"/>
          <w:szCs w:val="28"/>
        </w:rPr>
        <w:t xml:space="preserve">Saturday </w:t>
      </w:r>
      <w:r w:rsidR="00975BA0">
        <w:rPr>
          <w:b/>
          <w:bCs/>
          <w:color w:val="FF40FF"/>
          <w:sz w:val="28"/>
          <w:szCs w:val="28"/>
        </w:rPr>
        <w:t>19</w:t>
      </w:r>
      <w:r w:rsidRPr="00942103">
        <w:rPr>
          <w:b/>
          <w:bCs/>
          <w:color w:val="FF40FF"/>
          <w:sz w:val="28"/>
          <w:szCs w:val="28"/>
          <w:vertAlign w:val="superscript"/>
        </w:rPr>
        <w:t>th</w:t>
      </w:r>
      <w:r>
        <w:rPr>
          <w:b/>
          <w:bCs/>
          <w:color w:val="FF40FF"/>
          <w:sz w:val="28"/>
          <w:szCs w:val="28"/>
        </w:rPr>
        <w:t xml:space="preserve"> November;</w:t>
      </w:r>
    </w:p>
    <w:p w14:paraId="5B5DD47D" w14:textId="2D222143" w:rsidR="003E57FA" w:rsidRPr="00864A00" w:rsidRDefault="002A07B5" w:rsidP="00942103">
      <w:pPr>
        <w:jc w:val="center"/>
        <w:rPr>
          <w:b/>
          <w:bCs/>
          <w:color w:val="FF40FF"/>
          <w:sz w:val="28"/>
          <w:szCs w:val="28"/>
        </w:rPr>
      </w:pPr>
      <w:r w:rsidRPr="00864A00">
        <w:rPr>
          <w:b/>
          <w:bCs/>
          <w:color w:val="FF40FF"/>
          <w:sz w:val="28"/>
          <w:szCs w:val="28"/>
        </w:rPr>
        <w:t xml:space="preserve">Saturday </w:t>
      </w:r>
      <w:r w:rsidR="00CA1786" w:rsidRPr="00864A00">
        <w:rPr>
          <w:b/>
          <w:bCs/>
          <w:color w:val="FF40FF"/>
          <w:sz w:val="28"/>
          <w:szCs w:val="28"/>
        </w:rPr>
        <w:t>1</w:t>
      </w:r>
      <w:r w:rsidR="00975BA0">
        <w:rPr>
          <w:b/>
          <w:bCs/>
          <w:color w:val="FF40FF"/>
          <w:sz w:val="28"/>
          <w:szCs w:val="28"/>
        </w:rPr>
        <w:t>7</w:t>
      </w:r>
      <w:r w:rsidR="00975BA0" w:rsidRPr="00975BA0">
        <w:rPr>
          <w:b/>
          <w:bCs/>
          <w:color w:val="FF40FF"/>
          <w:sz w:val="28"/>
          <w:szCs w:val="28"/>
          <w:vertAlign w:val="superscript"/>
        </w:rPr>
        <w:t>th</w:t>
      </w:r>
      <w:r w:rsidR="00975BA0">
        <w:rPr>
          <w:b/>
          <w:bCs/>
          <w:color w:val="FF40FF"/>
          <w:sz w:val="28"/>
          <w:szCs w:val="28"/>
        </w:rPr>
        <w:t xml:space="preserve"> </w:t>
      </w:r>
      <w:r w:rsidRPr="00864A00">
        <w:rPr>
          <w:b/>
          <w:bCs/>
          <w:color w:val="FF40FF"/>
          <w:sz w:val="28"/>
          <w:szCs w:val="28"/>
        </w:rPr>
        <w:t>December</w:t>
      </w:r>
      <w:r w:rsidR="00CA1786" w:rsidRPr="00864A00">
        <w:rPr>
          <w:b/>
          <w:bCs/>
          <w:color w:val="FF40FF"/>
          <w:sz w:val="28"/>
          <w:szCs w:val="28"/>
        </w:rPr>
        <w:t>;</w:t>
      </w:r>
    </w:p>
    <w:p w14:paraId="59EC3398" w14:textId="30AB8F73" w:rsidR="00864A00" w:rsidRPr="00864A00" w:rsidRDefault="002A07B5" w:rsidP="00864A00">
      <w:pPr>
        <w:jc w:val="center"/>
        <w:rPr>
          <w:b/>
          <w:bCs/>
          <w:color w:val="FF40FF"/>
          <w:sz w:val="28"/>
          <w:szCs w:val="28"/>
        </w:rPr>
      </w:pPr>
      <w:r w:rsidRPr="00864A00">
        <w:rPr>
          <w:b/>
          <w:bCs/>
          <w:color w:val="FF40FF"/>
          <w:sz w:val="28"/>
          <w:szCs w:val="28"/>
        </w:rPr>
        <w:t xml:space="preserve">Saturday </w:t>
      </w:r>
      <w:r w:rsidR="00975BA0">
        <w:rPr>
          <w:b/>
          <w:bCs/>
          <w:color w:val="FF40FF"/>
          <w:sz w:val="28"/>
          <w:szCs w:val="28"/>
        </w:rPr>
        <w:t>21</w:t>
      </w:r>
      <w:r w:rsidR="00975BA0" w:rsidRPr="00975BA0">
        <w:rPr>
          <w:b/>
          <w:bCs/>
          <w:color w:val="FF40FF"/>
          <w:sz w:val="28"/>
          <w:szCs w:val="28"/>
          <w:vertAlign w:val="superscript"/>
        </w:rPr>
        <w:t>st</w:t>
      </w:r>
      <w:r w:rsidR="00975BA0">
        <w:rPr>
          <w:b/>
          <w:bCs/>
          <w:color w:val="FF40FF"/>
          <w:sz w:val="28"/>
          <w:szCs w:val="28"/>
        </w:rPr>
        <w:t xml:space="preserve"> </w:t>
      </w:r>
      <w:r w:rsidRPr="00864A00">
        <w:rPr>
          <w:b/>
          <w:bCs/>
          <w:color w:val="FF40FF"/>
          <w:sz w:val="28"/>
          <w:szCs w:val="28"/>
        </w:rPr>
        <w:t>January</w:t>
      </w:r>
      <w:r w:rsidR="00CA1786" w:rsidRPr="00864A00">
        <w:rPr>
          <w:b/>
          <w:bCs/>
          <w:color w:val="FF40FF"/>
          <w:sz w:val="28"/>
          <w:szCs w:val="28"/>
        </w:rPr>
        <w:t>;</w:t>
      </w:r>
    </w:p>
    <w:p w14:paraId="4D18158E" w14:textId="10B12940" w:rsidR="00864A00" w:rsidRPr="00864A00" w:rsidRDefault="002A07B5" w:rsidP="00864A00">
      <w:pPr>
        <w:jc w:val="center"/>
        <w:rPr>
          <w:b/>
          <w:bCs/>
          <w:color w:val="FF40FF"/>
          <w:sz w:val="28"/>
          <w:szCs w:val="28"/>
        </w:rPr>
      </w:pPr>
      <w:r w:rsidRPr="00864A00">
        <w:rPr>
          <w:b/>
          <w:bCs/>
          <w:color w:val="FF40FF"/>
          <w:sz w:val="28"/>
          <w:szCs w:val="28"/>
        </w:rPr>
        <w:t xml:space="preserve">Saturday </w:t>
      </w:r>
      <w:r w:rsidR="00975BA0">
        <w:rPr>
          <w:b/>
          <w:bCs/>
          <w:color w:val="FF40FF"/>
          <w:sz w:val="28"/>
          <w:szCs w:val="28"/>
        </w:rPr>
        <w:t>18</w:t>
      </w:r>
      <w:r w:rsidR="00975BA0" w:rsidRPr="00975BA0">
        <w:rPr>
          <w:b/>
          <w:bCs/>
          <w:color w:val="FF40FF"/>
          <w:sz w:val="28"/>
          <w:szCs w:val="28"/>
          <w:vertAlign w:val="superscript"/>
        </w:rPr>
        <w:t>th</w:t>
      </w:r>
      <w:r w:rsidR="00975BA0">
        <w:rPr>
          <w:b/>
          <w:bCs/>
          <w:color w:val="FF40FF"/>
          <w:sz w:val="28"/>
          <w:szCs w:val="28"/>
        </w:rPr>
        <w:t xml:space="preserve"> </w:t>
      </w:r>
      <w:r w:rsidRPr="00864A00">
        <w:rPr>
          <w:b/>
          <w:bCs/>
          <w:color w:val="FF40FF"/>
          <w:sz w:val="28"/>
          <w:szCs w:val="28"/>
        </w:rPr>
        <w:t>February</w:t>
      </w:r>
      <w:r w:rsidR="00CA1786" w:rsidRPr="00864A00">
        <w:rPr>
          <w:b/>
          <w:bCs/>
          <w:color w:val="FF40FF"/>
          <w:sz w:val="28"/>
          <w:szCs w:val="28"/>
        </w:rPr>
        <w:t>;</w:t>
      </w:r>
    </w:p>
    <w:p w14:paraId="615C8C2F" w14:textId="7CB0CD9B" w:rsidR="00864A00" w:rsidRDefault="002A07B5" w:rsidP="00DE663D">
      <w:pPr>
        <w:jc w:val="center"/>
      </w:pPr>
      <w:r w:rsidRPr="00864A00">
        <w:rPr>
          <w:b/>
          <w:bCs/>
          <w:color w:val="FF40FF"/>
          <w:sz w:val="28"/>
          <w:szCs w:val="28"/>
        </w:rPr>
        <w:t xml:space="preserve">Saturday </w:t>
      </w:r>
      <w:r w:rsidR="00975BA0">
        <w:rPr>
          <w:b/>
          <w:bCs/>
          <w:color w:val="FF40FF"/>
          <w:sz w:val="28"/>
          <w:szCs w:val="28"/>
        </w:rPr>
        <w:t>18</w:t>
      </w:r>
      <w:r w:rsidR="00975BA0" w:rsidRPr="00975BA0">
        <w:rPr>
          <w:b/>
          <w:bCs/>
          <w:color w:val="FF40FF"/>
          <w:sz w:val="28"/>
          <w:szCs w:val="28"/>
          <w:vertAlign w:val="superscript"/>
        </w:rPr>
        <w:t>th</w:t>
      </w:r>
      <w:r w:rsidR="00975BA0">
        <w:rPr>
          <w:b/>
          <w:bCs/>
          <w:color w:val="FF40FF"/>
          <w:sz w:val="28"/>
          <w:szCs w:val="28"/>
        </w:rPr>
        <w:t xml:space="preserve"> </w:t>
      </w:r>
      <w:r w:rsidRPr="00864A00">
        <w:rPr>
          <w:b/>
          <w:bCs/>
          <w:color w:val="FF40FF"/>
          <w:sz w:val="28"/>
          <w:szCs w:val="28"/>
        </w:rPr>
        <w:t>March</w:t>
      </w:r>
      <w:r w:rsidR="00975BA0">
        <w:rPr>
          <w:b/>
          <w:bCs/>
          <w:color w:val="FF40FF"/>
          <w:sz w:val="28"/>
          <w:szCs w:val="28"/>
        </w:rPr>
        <w:t>.</w:t>
      </w:r>
    </w:p>
    <w:p w14:paraId="0C13ABA0" w14:textId="652BEE29" w:rsidR="00864A00" w:rsidRPr="00864A00" w:rsidRDefault="00864A00" w:rsidP="00864A00">
      <w:pPr>
        <w:rPr>
          <w:b/>
          <w:bCs/>
          <w:sz w:val="28"/>
          <w:szCs w:val="28"/>
        </w:rPr>
      </w:pPr>
      <w:r w:rsidRPr="00864A00">
        <w:rPr>
          <w:b/>
          <w:bCs/>
          <w:sz w:val="28"/>
          <w:szCs w:val="28"/>
        </w:rPr>
        <w:t xml:space="preserve">A. IN HAND </w:t>
      </w:r>
    </w:p>
    <w:p w14:paraId="69ABC0AF" w14:textId="77777777" w:rsidR="00864A00" w:rsidRPr="00864A00" w:rsidRDefault="00864A00" w:rsidP="00864A00">
      <w:pPr>
        <w:ind w:left="720"/>
      </w:pPr>
      <w:r w:rsidRPr="00864A00">
        <w:t xml:space="preserve">Open to any horse and rider combination. Horses can be led in a head collar or bridle. Hard hat of current safety standard must be worn and fastened up. We recommend gloves be worn. Obstacles equivalent to Level 1. </w:t>
      </w:r>
    </w:p>
    <w:p w14:paraId="7D0BF62D" w14:textId="77777777" w:rsidR="00864A00" w:rsidRPr="00864A00" w:rsidRDefault="00864A00" w:rsidP="00864A00">
      <w:pPr>
        <w:rPr>
          <w:b/>
          <w:bCs/>
          <w:sz w:val="28"/>
          <w:szCs w:val="28"/>
        </w:rPr>
      </w:pPr>
      <w:r w:rsidRPr="00864A00">
        <w:rPr>
          <w:b/>
          <w:bCs/>
          <w:sz w:val="28"/>
          <w:szCs w:val="28"/>
        </w:rPr>
        <w:t xml:space="preserve">B. STARTER </w:t>
      </w:r>
    </w:p>
    <w:p w14:paraId="077072BE" w14:textId="75B0566C" w:rsidR="00864A00" w:rsidRDefault="00864A00" w:rsidP="00864A00">
      <w:pPr>
        <w:ind w:firstLine="720"/>
      </w:pPr>
      <w:r w:rsidRPr="00864A00">
        <w:t>Open to any horse and rider combination. PTV obstacles equivalent to Level</w:t>
      </w:r>
      <w:r w:rsidR="00EC0961">
        <w:t xml:space="preserve"> 1</w:t>
      </w:r>
      <w:r w:rsidRPr="00864A00">
        <w:t xml:space="preserve">. </w:t>
      </w:r>
    </w:p>
    <w:p w14:paraId="6CE8BA84" w14:textId="703EDD80" w:rsidR="00864A00" w:rsidRDefault="00864A00" w:rsidP="00864A00">
      <w:pPr>
        <w:ind w:firstLine="720"/>
      </w:pPr>
      <w:r w:rsidRPr="00864A00">
        <w:t xml:space="preserve">This class will not include an MA section. </w:t>
      </w:r>
    </w:p>
    <w:p w14:paraId="3BD470B7" w14:textId="735D4CE5" w:rsidR="00975BA0" w:rsidRDefault="00975BA0" w:rsidP="00975BA0">
      <w:pPr>
        <w:rPr>
          <w:b/>
          <w:bCs/>
          <w:sz w:val="28"/>
          <w:szCs w:val="28"/>
        </w:rPr>
      </w:pPr>
      <w:r w:rsidRPr="00975BA0">
        <w:rPr>
          <w:b/>
          <w:bCs/>
          <w:sz w:val="28"/>
          <w:szCs w:val="28"/>
        </w:rPr>
        <w:t>C. PAIRS</w:t>
      </w:r>
    </w:p>
    <w:p w14:paraId="5D5BDC9C" w14:textId="3C7A981A" w:rsidR="00975BA0" w:rsidRPr="00975BA0" w:rsidRDefault="00975BA0" w:rsidP="001B7627">
      <w:pPr>
        <w:ind w:left="720"/>
      </w:pPr>
      <w:r w:rsidRPr="00975BA0">
        <w:t xml:space="preserve">Open to all </w:t>
      </w:r>
      <w:r>
        <w:t>–</w:t>
      </w:r>
      <w:r w:rsidRPr="00975BA0">
        <w:t xml:space="preserve"> </w:t>
      </w:r>
      <w:r>
        <w:t>One pair does MA Walk or Canter &amp; PTV obstacles 1-5 or 6-10</w:t>
      </w:r>
      <w:r w:rsidR="001B7627">
        <w:t>; Other pair does the rest.  Pairs round to be completed immediately after your nominated class round. **In hand can do the MA Walk**</w:t>
      </w:r>
    </w:p>
    <w:p w14:paraId="37484A7F" w14:textId="7AF62736" w:rsidR="00864A00" w:rsidRPr="00380699" w:rsidRDefault="00380699" w:rsidP="00380699">
      <w:pPr>
        <w:rPr>
          <w:b/>
          <w:bCs/>
          <w:sz w:val="28"/>
          <w:szCs w:val="28"/>
        </w:rPr>
      </w:pPr>
      <w:r>
        <w:rPr>
          <w:b/>
          <w:bCs/>
          <w:sz w:val="28"/>
          <w:szCs w:val="28"/>
        </w:rPr>
        <w:t xml:space="preserve">1. </w:t>
      </w:r>
      <w:r w:rsidR="00864A00" w:rsidRPr="00380699">
        <w:rPr>
          <w:b/>
          <w:bCs/>
          <w:sz w:val="28"/>
          <w:szCs w:val="28"/>
        </w:rPr>
        <w:t xml:space="preserve">NEWCOMER </w:t>
      </w:r>
    </w:p>
    <w:p w14:paraId="2C942AE0" w14:textId="0911D701" w:rsidR="00864A00" w:rsidRPr="00864A00" w:rsidRDefault="00864A00" w:rsidP="00380699">
      <w:pPr>
        <w:ind w:left="720"/>
      </w:pPr>
      <w:r w:rsidRPr="00864A00">
        <w:t>Open to RIDERS not to have been placed 1st in two or more Winter League classes prior to 1st October 202</w:t>
      </w:r>
      <w:r w:rsidR="001B7627">
        <w:t xml:space="preserve">2. </w:t>
      </w:r>
      <w:r w:rsidRPr="00864A00">
        <w:t xml:space="preserve">PTV obstacles equivalent to Level 1 </w:t>
      </w:r>
    </w:p>
    <w:p w14:paraId="4B3D97EF" w14:textId="2FDCBE86" w:rsidR="00864A00" w:rsidRPr="00380699" w:rsidRDefault="00380699" w:rsidP="00864A00">
      <w:pPr>
        <w:rPr>
          <w:b/>
          <w:bCs/>
          <w:sz w:val="28"/>
          <w:szCs w:val="28"/>
        </w:rPr>
      </w:pPr>
      <w:r>
        <w:rPr>
          <w:b/>
          <w:bCs/>
          <w:sz w:val="28"/>
          <w:szCs w:val="28"/>
        </w:rPr>
        <w:t xml:space="preserve">2. </w:t>
      </w:r>
      <w:r w:rsidR="00864A00" w:rsidRPr="00380699">
        <w:rPr>
          <w:b/>
          <w:bCs/>
          <w:sz w:val="28"/>
          <w:szCs w:val="28"/>
        </w:rPr>
        <w:t>NOVICE</w:t>
      </w:r>
      <w:r w:rsidRPr="00380699">
        <w:rPr>
          <w:b/>
          <w:bCs/>
          <w:sz w:val="28"/>
          <w:szCs w:val="28"/>
        </w:rPr>
        <w:t xml:space="preserve"> </w:t>
      </w:r>
      <w:r w:rsidR="00864A00" w:rsidRPr="00380699">
        <w:rPr>
          <w:b/>
          <w:bCs/>
          <w:sz w:val="28"/>
          <w:szCs w:val="28"/>
        </w:rPr>
        <w:t xml:space="preserve">HORSE </w:t>
      </w:r>
    </w:p>
    <w:p w14:paraId="6B0EAF1B" w14:textId="0B5A6751" w:rsidR="00864A00" w:rsidRPr="00864A00" w:rsidRDefault="00864A00" w:rsidP="00380699">
      <w:pPr>
        <w:ind w:left="720"/>
      </w:pPr>
      <w:r w:rsidRPr="00864A00">
        <w:t>Open to HORSES who have not been placed 1st in two or more Winter League classes prior to 1st October 202</w:t>
      </w:r>
      <w:r w:rsidR="001B7627">
        <w:t>2</w:t>
      </w:r>
      <w:r w:rsidRPr="00864A00">
        <w:t xml:space="preserve">. PTV obstacles equivalent to Level 1 </w:t>
      </w:r>
    </w:p>
    <w:p w14:paraId="2D609C17" w14:textId="11D75146" w:rsidR="00864A00" w:rsidRPr="00380699" w:rsidRDefault="00380699" w:rsidP="00864A00">
      <w:pPr>
        <w:rPr>
          <w:b/>
          <w:bCs/>
          <w:sz w:val="28"/>
          <w:szCs w:val="28"/>
        </w:rPr>
      </w:pPr>
      <w:r>
        <w:rPr>
          <w:b/>
          <w:bCs/>
          <w:sz w:val="28"/>
          <w:szCs w:val="28"/>
        </w:rPr>
        <w:t xml:space="preserve">3. </w:t>
      </w:r>
      <w:r w:rsidR="00864A00" w:rsidRPr="00380699">
        <w:rPr>
          <w:b/>
          <w:bCs/>
          <w:sz w:val="28"/>
          <w:szCs w:val="28"/>
        </w:rPr>
        <w:t xml:space="preserve">INTERMEDIATE </w:t>
      </w:r>
    </w:p>
    <w:p w14:paraId="6E50ECCE" w14:textId="522F0988" w:rsidR="00864A00" w:rsidRPr="00864A00" w:rsidRDefault="00864A00" w:rsidP="00380699">
      <w:pPr>
        <w:ind w:left="720"/>
      </w:pPr>
      <w:r w:rsidRPr="00864A00">
        <w:t>Horse and rider combination not to have been placed 1st in three or more Intermediate classes, or to have won twice in the Open class at WINTER TREC competitions prior to 1st October 202</w:t>
      </w:r>
      <w:r w:rsidR="001B7627">
        <w:t xml:space="preserve">2. </w:t>
      </w:r>
      <w:r w:rsidRPr="00864A00">
        <w:t xml:space="preserve"> PTV obstacles equivalent to Level 2 </w:t>
      </w:r>
    </w:p>
    <w:p w14:paraId="31997B7F" w14:textId="19AF7CE1" w:rsidR="00864A00" w:rsidRPr="00380699" w:rsidRDefault="00380699" w:rsidP="00864A00">
      <w:pPr>
        <w:rPr>
          <w:b/>
          <w:bCs/>
          <w:sz w:val="28"/>
          <w:szCs w:val="28"/>
        </w:rPr>
      </w:pPr>
      <w:r>
        <w:rPr>
          <w:b/>
          <w:bCs/>
          <w:sz w:val="28"/>
          <w:szCs w:val="28"/>
        </w:rPr>
        <w:t xml:space="preserve">4. </w:t>
      </w:r>
      <w:r w:rsidR="00864A00" w:rsidRPr="00380699">
        <w:rPr>
          <w:b/>
          <w:bCs/>
          <w:sz w:val="28"/>
          <w:szCs w:val="28"/>
        </w:rPr>
        <w:t>OPEN</w:t>
      </w:r>
      <w:r w:rsidRPr="00380699">
        <w:rPr>
          <w:b/>
          <w:bCs/>
          <w:sz w:val="28"/>
          <w:szCs w:val="28"/>
        </w:rPr>
        <w:t>/</w:t>
      </w:r>
      <w:r w:rsidR="00864A00" w:rsidRPr="00380699">
        <w:rPr>
          <w:b/>
          <w:bCs/>
          <w:sz w:val="28"/>
          <w:szCs w:val="28"/>
        </w:rPr>
        <w:t xml:space="preserve">INTERMEDIATE </w:t>
      </w:r>
    </w:p>
    <w:p w14:paraId="682376E6" w14:textId="77777777" w:rsidR="00864A00" w:rsidRPr="00864A00" w:rsidRDefault="00864A00" w:rsidP="00380699">
      <w:pPr>
        <w:ind w:firstLine="720"/>
      </w:pPr>
      <w:r w:rsidRPr="00864A00">
        <w:t xml:space="preserve">Open to all horses and riders. PTV obstacles equivalent to Level 2/3. </w:t>
      </w:r>
    </w:p>
    <w:p w14:paraId="33954580" w14:textId="685DB90E" w:rsidR="00864A00" w:rsidRPr="00380699" w:rsidRDefault="00380699" w:rsidP="00864A00">
      <w:pPr>
        <w:rPr>
          <w:b/>
          <w:bCs/>
          <w:sz w:val="28"/>
          <w:szCs w:val="28"/>
        </w:rPr>
      </w:pPr>
      <w:r>
        <w:rPr>
          <w:b/>
          <w:bCs/>
          <w:sz w:val="28"/>
          <w:szCs w:val="28"/>
        </w:rPr>
        <w:t xml:space="preserve">5. </w:t>
      </w:r>
      <w:r w:rsidR="00864A00" w:rsidRPr="00380699">
        <w:rPr>
          <w:b/>
          <w:bCs/>
          <w:sz w:val="28"/>
          <w:szCs w:val="28"/>
        </w:rPr>
        <w:t xml:space="preserve">OPEN </w:t>
      </w:r>
    </w:p>
    <w:p w14:paraId="04EBC404" w14:textId="4B9F50F3" w:rsidR="00864A00" w:rsidRDefault="00864A00" w:rsidP="00380699">
      <w:pPr>
        <w:ind w:firstLine="720"/>
      </w:pPr>
      <w:r w:rsidRPr="00864A00">
        <w:t xml:space="preserve">Open to all horse and rider combinations. PTV obstacles equivalent to L3/4. </w:t>
      </w:r>
    </w:p>
    <w:p w14:paraId="39F15039" w14:textId="717E3C1D" w:rsidR="00380699" w:rsidRDefault="00380699" w:rsidP="00380699">
      <w:pPr>
        <w:ind w:firstLine="720"/>
        <w:rPr>
          <w:rFonts w:ascii="ArialMT" w:hAnsi="ArialMT"/>
          <w:sz w:val="28"/>
          <w:szCs w:val="28"/>
        </w:rPr>
      </w:pPr>
    </w:p>
    <w:p w14:paraId="12D505B8" w14:textId="77777777" w:rsidR="00380699" w:rsidRDefault="00380699" w:rsidP="00380699">
      <w:pPr>
        <w:ind w:firstLine="720"/>
        <w:rPr>
          <w:rFonts w:ascii="ArialMT" w:hAnsi="ArialMT"/>
          <w:sz w:val="28"/>
          <w:szCs w:val="28"/>
        </w:rPr>
      </w:pPr>
    </w:p>
    <w:p w14:paraId="01F379F7" w14:textId="799F5B4B" w:rsidR="00CA1786" w:rsidRPr="00380699" w:rsidRDefault="00775C2B" w:rsidP="00380699">
      <w:pPr>
        <w:jc w:val="center"/>
        <w:rPr>
          <w:sz w:val="28"/>
          <w:szCs w:val="28"/>
        </w:rPr>
      </w:pPr>
      <w:r w:rsidRPr="00380699">
        <w:rPr>
          <w:sz w:val="28"/>
          <w:szCs w:val="28"/>
        </w:rPr>
        <w:t>Enter online at</w:t>
      </w:r>
    </w:p>
    <w:p w14:paraId="2B880768" w14:textId="05454899" w:rsidR="00380699" w:rsidRPr="00380699" w:rsidRDefault="00380699" w:rsidP="00380699">
      <w:pPr>
        <w:ind w:left="3600" w:firstLine="720"/>
        <w:rPr>
          <w:b/>
          <w:bCs/>
          <w:sz w:val="28"/>
          <w:szCs w:val="28"/>
        </w:rPr>
      </w:pPr>
      <w:r w:rsidRPr="00380699">
        <w:rPr>
          <w:b/>
          <w:bCs/>
          <w:sz w:val="28"/>
          <w:szCs w:val="28"/>
        </w:rPr>
        <w:t>www.</w:t>
      </w:r>
      <w:hyperlink r:id="rId8" w:history="1">
        <w:r w:rsidRPr="00380699">
          <w:rPr>
            <w:rStyle w:val="Hyperlink"/>
            <w:b/>
            <w:bCs/>
            <w:sz w:val="28"/>
            <w:szCs w:val="28"/>
          </w:rPr>
          <w:t>bookingbee</w:t>
        </w:r>
      </w:hyperlink>
      <w:r w:rsidRPr="00380699">
        <w:rPr>
          <w:b/>
          <w:bCs/>
          <w:sz w:val="28"/>
          <w:szCs w:val="28"/>
        </w:rPr>
        <w:t>.uk</w:t>
      </w:r>
    </w:p>
    <w:p w14:paraId="03759BF7" w14:textId="2FCFBBCA" w:rsidR="00775C2B" w:rsidRPr="00380699" w:rsidRDefault="00CA1786" w:rsidP="00380699">
      <w:pPr>
        <w:jc w:val="center"/>
        <w:rPr>
          <w:i/>
          <w:iCs/>
          <w:sz w:val="28"/>
          <w:szCs w:val="28"/>
        </w:rPr>
      </w:pPr>
      <w:r w:rsidRPr="00380699">
        <w:rPr>
          <w:sz w:val="32"/>
          <w:szCs w:val="32"/>
        </w:rPr>
        <w:t>Class entry</w:t>
      </w:r>
      <w:r w:rsidR="00775C2B" w:rsidRPr="00380699">
        <w:rPr>
          <w:sz w:val="32"/>
          <w:szCs w:val="32"/>
        </w:rPr>
        <w:t xml:space="preserve"> £1</w:t>
      </w:r>
      <w:r w:rsidR="001B7627">
        <w:rPr>
          <w:sz w:val="32"/>
          <w:szCs w:val="32"/>
        </w:rPr>
        <w:t>3</w:t>
      </w:r>
      <w:r w:rsidR="00775C2B" w:rsidRPr="00380699">
        <w:rPr>
          <w:sz w:val="32"/>
          <w:szCs w:val="32"/>
        </w:rPr>
        <w:t xml:space="preserve"> for SoS TREC</w:t>
      </w:r>
      <w:r w:rsidR="00285C99">
        <w:rPr>
          <w:sz w:val="32"/>
          <w:szCs w:val="32"/>
        </w:rPr>
        <w:t xml:space="preserve"> (competitors MUST be SoS members)</w:t>
      </w:r>
      <w:r w:rsidR="00775C2B" w:rsidRPr="00380699">
        <w:br/>
      </w:r>
      <w:r w:rsidR="00775C2B" w:rsidRPr="00380699">
        <w:rPr>
          <w:i/>
          <w:iCs/>
          <w:sz w:val="28"/>
          <w:szCs w:val="28"/>
        </w:rPr>
        <w:t xml:space="preserve">Entries close the </w:t>
      </w:r>
      <w:r w:rsidR="0052024C" w:rsidRPr="0052024C">
        <w:rPr>
          <w:b/>
          <w:bCs/>
          <w:i/>
          <w:iCs/>
          <w:sz w:val="28"/>
          <w:szCs w:val="28"/>
          <w:u w:val="single"/>
        </w:rPr>
        <w:t>SUNDAY</w:t>
      </w:r>
      <w:r w:rsidR="00775C2B" w:rsidRPr="00380699">
        <w:rPr>
          <w:i/>
          <w:iCs/>
          <w:sz w:val="28"/>
          <w:szCs w:val="28"/>
        </w:rPr>
        <w:t xml:space="preserve"> before each event, times will be available on the</w:t>
      </w:r>
    </w:p>
    <w:p w14:paraId="51ED0B27" w14:textId="11492DF3" w:rsidR="00775C2B" w:rsidRDefault="00775C2B" w:rsidP="00380699">
      <w:pPr>
        <w:jc w:val="center"/>
        <w:rPr>
          <w:sz w:val="28"/>
          <w:szCs w:val="28"/>
        </w:rPr>
      </w:pPr>
      <w:r w:rsidRPr="00380699">
        <w:rPr>
          <w:i/>
          <w:iCs/>
          <w:sz w:val="28"/>
          <w:szCs w:val="28"/>
        </w:rPr>
        <w:t>Thursday on the BEIRC website and Facebook page. Class sizes may be restricted.</w:t>
      </w:r>
    </w:p>
    <w:p w14:paraId="3B6F5D70" w14:textId="77777777" w:rsidR="00380699" w:rsidRPr="00380699" w:rsidRDefault="00380699" w:rsidP="00942103">
      <w:pPr>
        <w:rPr>
          <w:sz w:val="28"/>
          <w:szCs w:val="28"/>
        </w:rPr>
      </w:pPr>
    </w:p>
    <w:p w14:paraId="03A4BE8D" w14:textId="5A52F74F" w:rsidR="002A07B5" w:rsidRPr="00E51A00" w:rsidRDefault="00775C2B" w:rsidP="00E51A00">
      <w:pPr>
        <w:jc w:val="center"/>
      </w:pPr>
      <w:r w:rsidRPr="002A07B5">
        <w:fldChar w:fldCharType="begin"/>
      </w:r>
      <w:r w:rsidRPr="002A07B5">
        <w:instrText xml:space="preserve"> INCLUDEPICTURE "/var/folders/kc/h16nqxxd1l7dv_pwh2r8p5kh0000gn/T/com.microsoft.Word/WebArchiveCopyPasteTempFiles/page1image1756576" \* MERGEFORMATINET </w:instrText>
      </w:r>
      <w:r w:rsidRPr="002A07B5">
        <w:fldChar w:fldCharType="separate"/>
      </w:r>
      <w:r w:rsidRPr="002A07B5">
        <w:rPr>
          <w:noProof/>
        </w:rPr>
        <w:drawing>
          <wp:inline distT="0" distB="0" distL="0" distR="0" wp14:anchorId="37C2F354" wp14:editId="4CFDB435">
            <wp:extent cx="1185545" cy="1185545"/>
            <wp:effectExtent l="0" t="0" r="0" b="0"/>
            <wp:docPr id="3" name="Picture 3" descr="page1image17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6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a:ln>
                      <a:noFill/>
                    </a:ln>
                  </pic:spPr>
                </pic:pic>
              </a:graphicData>
            </a:graphic>
          </wp:inline>
        </w:drawing>
      </w:r>
      <w:r w:rsidRPr="002A07B5">
        <w:fldChar w:fldCharType="end"/>
      </w:r>
      <w:r>
        <w:t xml:space="preserve">                                                  </w:t>
      </w:r>
      <w:r w:rsidRPr="002A07B5">
        <w:fldChar w:fldCharType="begin"/>
      </w:r>
      <w:r w:rsidRPr="002A07B5">
        <w:instrText xml:space="preserve"> INCLUDEPICTURE "/var/folders/kc/h16nqxxd1l7dv_pwh2r8p5kh0000gn/T/com.microsoft.Word/WebArchiveCopyPasteTempFiles/page1image1755904" \* MERGEFORMATINET </w:instrText>
      </w:r>
      <w:r w:rsidRPr="002A07B5">
        <w:fldChar w:fldCharType="separate"/>
      </w:r>
      <w:r w:rsidRPr="002A07B5">
        <w:rPr>
          <w:noProof/>
        </w:rPr>
        <w:drawing>
          <wp:inline distT="0" distB="0" distL="0" distR="0" wp14:anchorId="3BF7352A" wp14:editId="15BF52EB">
            <wp:extent cx="1805940" cy="699770"/>
            <wp:effectExtent l="0" t="0" r="0" b="0"/>
            <wp:docPr id="4" name="Picture 4" descr="page1image175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7559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940" cy="699770"/>
                    </a:xfrm>
                    <a:prstGeom prst="rect">
                      <a:avLst/>
                    </a:prstGeom>
                    <a:noFill/>
                    <a:ln>
                      <a:noFill/>
                    </a:ln>
                  </pic:spPr>
                </pic:pic>
              </a:graphicData>
            </a:graphic>
          </wp:inline>
        </w:drawing>
      </w:r>
      <w:r w:rsidRPr="002A07B5">
        <w:fldChar w:fldCharType="end"/>
      </w:r>
    </w:p>
    <w:p w14:paraId="0B2EA7D7" w14:textId="77777777" w:rsidR="00775C2B" w:rsidRPr="00775C2B" w:rsidRDefault="00775C2B" w:rsidP="00775C2B">
      <w:pPr>
        <w:spacing w:before="100" w:beforeAutospacing="1" w:after="100" w:afterAutospacing="1"/>
      </w:pPr>
      <w:r w:rsidRPr="00775C2B">
        <w:rPr>
          <w:rFonts w:ascii="Arial" w:hAnsi="Arial" w:cs="Arial"/>
          <w:b/>
          <w:bCs/>
        </w:rPr>
        <w:t xml:space="preserve">About Arena TREC </w:t>
      </w:r>
    </w:p>
    <w:p w14:paraId="17E9A02D" w14:textId="77777777" w:rsidR="00775C2B" w:rsidRPr="00775C2B" w:rsidRDefault="00775C2B" w:rsidP="00CA1786">
      <w:pPr>
        <w:spacing w:before="100" w:beforeAutospacing="1" w:after="100" w:afterAutospacing="1"/>
      </w:pPr>
      <w:r w:rsidRPr="00775C2B">
        <w:rPr>
          <w:rFonts w:ascii="ArialMT" w:hAnsi="ArialMT"/>
          <w:sz w:val="22"/>
          <w:szCs w:val="22"/>
        </w:rPr>
        <w:t>Arena TREC competitions typically run over the winter months and consist of the MA (Control of Paces) and PTV (Obstacles) sections. Scores from both sections are combined with the highest score winning.</w:t>
      </w:r>
      <w:r w:rsidRPr="00775C2B">
        <w:rPr>
          <w:rFonts w:ascii="ArialMT" w:hAnsi="ArialMT"/>
          <w:sz w:val="22"/>
          <w:szCs w:val="22"/>
        </w:rPr>
        <w:br/>
      </w:r>
      <w:r w:rsidRPr="00775C2B">
        <w:rPr>
          <w:rFonts w:ascii="ArialMT" w:hAnsi="ArialMT"/>
          <w:b/>
          <w:bCs/>
          <w:sz w:val="22"/>
          <w:szCs w:val="22"/>
          <w:u w:val="single"/>
        </w:rPr>
        <w:t>MA (Control of Paces)</w:t>
      </w:r>
      <w:r w:rsidRPr="00775C2B">
        <w:rPr>
          <w:rFonts w:ascii="ArialMT" w:hAnsi="ArialMT"/>
          <w:sz w:val="22"/>
          <w:szCs w:val="22"/>
        </w:rPr>
        <w:t xml:space="preserve"> – You will be asked to canter along a marked corridor as slowly as possible then turn and walk back the same corridor as fast as possible. Points are awarded based on speed.</w:t>
      </w:r>
      <w:r w:rsidRPr="00775C2B">
        <w:rPr>
          <w:rFonts w:ascii="ArialMT" w:hAnsi="ArialMT"/>
          <w:sz w:val="22"/>
          <w:szCs w:val="22"/>
        </w:rPr>
        <w:br/>
      </w:r>
      <w:r w:rsidRPr="00775C2B">
        <w:rPr>
          <w:rFonts w:ascii="ArialMT" w:hAnsi="ArialMT"/>
          <w:b/>
          <w:bCs/>
          <w:sz w:val="22"/>
          <w:szCs w:val="22"/>
          <w:u w:val="single"/>
        </w:rPr>
        <w:t>PTV (Obstacles)</w:t>
      </w:r>
      <w:r w:rsidRPr="00775C2B">
        <w:rPr>
          <w:rFonts w:ascii="ArialMT" w:hAnsi="ArialMT"/>
          <w:sz w:val="22"/>
          <w:szCs w:val="22"/>
        </w:rPr>
        <w:t xml:space="preserve"> – The course will consist of 10 obstacles similar to those found in a full TREC competition. Each obstacle is scored out of 10. Competitors may choose to miss an obstacle and receive a score of 0 for that obstacle. </w:t>
      </w:r>
    </w:p>
    <w:p w14:paraId="14071DA1" w14:textId="77777777" w:rsidR="00DE663D" w:rsidRDefault="00775C2B" w:rsidP="00775C2B">
      <w:pPr>
        <w:spacing w:before="100" w:beforeAutospacing="1" w:after="100" w:afterAutospacing="1"/>
        <w:rPr>
          <w:rFonts w:ascii="Arial" w:hAnsi="Arial" w:cs="Arial"/>
          <w:b/>
          <w:bCs/>
        </w:rPr>
      </w:pPr>
      <w:r w:rsidRPr="00775C2B">
        <w:rPr>
          <w:rFonts w:ascii="Arial" w:hAnsi="Arial" w:cs="Arial"/>
          <w:b/>
          <w:bCs/>
        </w:rPr>
        <w:t>SoS TREC League Winter 20</w:t>
      </w:r>
      <w:r w:rsidRPr="00E51A00">
        <w:rPr>
          <w:rFonts w:ascii="Arial" w:hAnsi="Arial" w:cs="Arial"/>
          <w:b/>
          <w:bCs/>
        </w:rPr>
        <w:t>2</w:t>
      </w:r>
      <w:r w:rsidR="00DE663D">
        <w:rPr>
          <w:rFonts w:ascii="Arial" w:hAnsi="Arial" w:cs="Arial"/>
          <w:b/>
          <w:bCs/>
        </w:rPr>
        <w:t>2</w:t>
      </w:r>
      <w:r w:rsidRPr="00775C2B">
        <w:rPr>
          <w:rFonts w:ascii="Arial" w:hAnsi="Arial" w:cs="Arial"/>
          <w:b/>
          <w:bCs/>
        </w:rPr>
        <w:t>/202</w:t>
      </w:r>
      <w:r w:rsidR="00DE663D">
        <w:rPr>
          <w:rFonts w:ascii="Arial" w:hAnsi="Arial" w:cs="Arial"/>
          <w:b/>
          <w:bCs/>
        </w:rPr>
        <w:t>3</w:t>
      </w:r>
    </w:p>
    <w:p w14:paraId="75C7BADD" w14:textId="73B39037" w:rsidR="00775C2B" w:rsidRPr="00775C2B" w:rsidRDefault="00775C2B" w:rsidP="00775C2B">
      <w:pPr>
        <w:spacing w:before="100" w:beforeAutospacing="1" w:after="100" w:afterAutospacing="1"/>
      </w:pPr>
      <w:r w:rsidRPr="00775C2B">
        <w:rPr>
          <w:rFonts w:ascii="ArialMT" w:hAnsi="ArialMT"/>
          <w:sz w:val="22"/>
          <w:szCs w:val="22"/>
        </w:rPr>
        <w:t>Classes A</w:t>
      </w:r>
      <w:r w:rsidR="00DE663D">
        <w:rPr>
          <w:rFonts w:ascii="ArialMT" w:hAnsi="ArialMT"/>
          <w:sz w:val="22"/>
          <w:szCs w:val="22"/>
        </w:rPr>
        <w:t>, B &amp;</w:t>
      </w:r>
      <w:r w:rsidRPr="00775C2B">
        <w:rPr>
          <w:rFonts w:ascii="ArialMT" w:hAnsi="ArialMT"/>
          <w:sz w:val="22"/>
          <w:szCs w:val="22"/>
        </w:rPr>
        <w:t xml:space="preserve"> </w:t>
      </w:r>
      <w:r w:rsidR="00DE663D">
        <w:rPr>
          <w:rFonts w:ascii="ArialMT" w:hAnsi="ArialMT"/>
          <w:sz w:val="22"/>
          <w:szCs w:val="22"/>
        </w:rPr>
        <w:t>C</w:t>
      </w:r>
      <w:r w:rsidRPr="00775C2B">
        <w:rPr>
          <w:rFonts w:ascii="ArialMT" w:hAnsi="ArialMT"/>
          <w:sz w:val="22"/>
          <w:szCs w:val="22"/>
        </w:rPr>
        <w:t xml:space="preserve"> are not included in the SoS TREC league. Points will be awarded from 1st to 6th place in classes 1-5 with prizes being awarded at the end of the winter series. Please make sure your South of Scotland TREC membership is up to date to be included. The league includes all competitions run by SoS TREC at Hyndshawland, Biggar. Dates are </w:t>
      </w:r>
      <w:r w:rsidR="00F610C3">
        <w:rPr>
          <w:rFonts w:ascii="ArialMT" w:hAnsi="ArialMT"/>
          <w:sz w:val="22"/>
          <w:szCs w:val="22"/>
        </w:rPr>
        <w:t>15</w:t>
      </w:r>
      <w:r w:rsidR="0085735D" w:rsidRPr="0085735D">
        <w:rPr>
          <w:rFonts w:ascii="ArialMT" w:hAnsi="ArialMT"/>
          <w:sz w:val="22"/>
          <w:szCs w:val="22"/>
          <w:vertAlign w:val="superscript"/>
        </w:rPr>
        <w:t>th</w:t>
      </w:r>
      <w:r w:rsidR="0085735D">
        <w:rPr>
          <w:rFonts w:ascii="ArialMT" w:hAnsi="ArialMT"/>
          <w:sz w:val="22"/>
          <w:szCs w:val="22"/>
        </w:rPr>
        <w:t xml:space="preserve"> </w:t>
      </w:r>
      <w:r w:rsidRPr="00775C2B">
        <w:rPr>
          <w:rFonts w:ascii="ArialMT" w:hAnsi="ArialMT"/>
          <w:sz w:val="22"/>
          <w:szCs w:val="22"/>
        </w:rPr>
        <w:t xml:space="preserve">Oct, </w:t>
      </w:r>
      <w:r w:rsidR="00F610C3">
        <w:rPr>
          <w:rFonts w:ascii="ArialMT" w:hAnsi="ArialMT"/>
          <w:sz w:val="22"/>
          <w:szCs w:val="22"/>
        </w:rPr>
        <w:t>26</w:t>
      </w:r>
      <w:r w:rsidR="00F610C3" w:rsidRPr="00F610C3">
        <w:rPr>
          <w:rFonts w:ascii="ArialMT" w:hAnsi="ArialMT"/>
          <w:sz w:val="22"/>
          <w:szCs w:val="22"/>
          <w:vertAlign w:val="superscript"/>
        </w:rPr>
        <w:t>th</w:t>
      </w:r>
      <w:r w:rsidR="00F610C3">
        <w:rPr>
          <w:rFonts w:ascii="ArialMT" w:hAnsi="ArialMT"/>
          <w:sz w:val="22"/>
          <w:szCs w:val="22"/>
        </w:rPr>
        <w:t xml:space="preserve"> </w:t>
      </w:r>
      <w:r w:rsidRPr="00775C2B">
        <w:rPr>
          <w:rFonts w:ascii="ArialMT" w:hAnsi="ArialMT"/>
          <w:sz w:val="22"/>
          <w:szCs w:val="22"/>
        </w:rPr>
        <w:t>Nov</w:t>
      </w:r>
      <w:r w:rsidR="00BC1B1A">
        <w:rPr>
          <w:rFonts w:ascii="ArialMT" w:hAnsi="ArialMT"/>
          <w:sz w:val="22"/>
          <w:szCs w:val="22"/>
        </w:rPr>
        <w:t xml:space="preserve">, </w:t>
      </w:r>
      <w:r w:rsidR="00F610C3">
        <w:rPr>
          <w:rFonts w:ascii="ArialMT" w:hAnsi="ArialMT"/>
          <w:sz w:val="22"/>
          <w:szCs w:val="22"/>
        </w:rPr>
        <w:t>3rd</w:t>
      </w:r>
      <w:r w:rsidR="00BC1B1A">
        <w:rPr>
          <w:rFonts w:ascii="ArialMT" w:hAnsi="ArialMT"/>
          <w:sz w:val="22"/>
          <w:szCs w:val="22"/>
        </w:rPr>
        <w:t xml:space="preserve"> Dec, </w:t>
      </w:r>
      <w:r w:rsidR="0085735D">
        <w:rPr>
          <w:rFonts w:ascii="ArialMT" w:hAnsi="ArialMT"/>
          <w:sz w:val="22"/>
          <w:szCs w:val="22"/>
        </w:rPr>
        <w:t>1</w:t>
      </w:r>
      <w:r w:rsidR="00F610C3">
        <w:rPr>
          <w:rFonts w:ascii="ArialMT" w:hAnsi="ArialMT"/>
          <w:sz w:val="22"/>
          <w:szCs w:val="22"/>
        </w:rPr>
        <w:t>1</w:t>
      </w:r>
      <w:r w:rsidR="0085735D">
        <w:rPr>
          <w:rFonts w:ascii="ArialMT" w:hAnsi="ArialMT"/>
          <w:sz w:val="22"/>
          <w:szCs w:val="22"/>
        </w:rPr>
        <w:t>th</w:t>
      </w:r>
      <w:r w:rsidR="00BC1B1A">
        <w:rPr>
          <w:rFonts w:ascii="ArialMT" w:hAnsi="ArialMT"/>
          <w:sz w:val="22"/>
          <w:szCs w:val="22"/>
        </w:rPr>
        <w:t xml:space="preserve"> Feb</w:t>
      </w:r>
      <w:r w:rsidR="0085735D">
        <w:rPr>
          <w:rFonts w:ascii="ArialMT" w:hAnsi="ArialMT"/>
          <w:sz w:val="22"/>
          <w:szCs w:val="22"/>
        </w:rPr>
        <w:t xml:space="preserve"> &amp; </w:t>
      </w:r>
      <w:r w:rsidR="00F610C3">
        <w:rPr>
          <w:rFonts w:ascii="ArialMT" w:hAnsi="ArialMT"/>
          <w:sz w:val="22"/>
          <w:szCs w:val="22"/>
        </w:rPr>
        <w:t>4</w:t>
      </w:r>
      <w:r w:rsidR="0085735D" w:rsidRPr="0085735D">
        <w:rPr>
          <w:rFonts w:ascii="ArialMT" w:hAnsi="ArialMT"/>
          <w:sz w:val="22"/>
          <w:szCs w:val="22"/>
          <w:vertAlign w:val="superscript"/>
        </w:rPr>
        <w:t>th</w:t>
      </w:r>
      <w:r w:rsidR="0085735D">
        <w:rPr>
          <w:rFonts w:ascii="ArialMT" w:hAnsi="ArialMT"/>
          <w:sz w:val="22"/>
          <w:szCs w:val="22"/>
        </w:rPr>
        <w:t xml:space="preserve"> March 202</w:t>
      </w:r>
      <w:r w:rsidR="00DE663D">
        <w:rPr>
          <w:rFonts w:ascii="ArialMT" w:hAnsi="ArialMT"/>
          <w:sz w:val="22"/>
          <w:szCs w:val="22"/>
        </w:rPr>
        <w:t>3</w:t>
      </w:r>
      <w:r w:rsidRPr="00775C2B">
        <w:rPr>
          <w:rFonts w:ascii="ArialMT" w:hAnsi="ArialMT"/>
          <w:sz w:val="22"/>
          <w:szCs w:val="22"/>
        </w:rPr>
        <w:t xml:space="preserve">. Visit www.southofscotlandtrec.co.uk for schedule and league updates. </w:t>
      </w:r>
    </w:p>
    <w:p w14:paraId="0A58AE8B" w14:textId="73865DED" w:rsidR="00775C2B" w:rsidRPr="00775C2B" w:rsidRDefault="00775C2B" w:rsidP="00775C2B">
      <w:pPr>
        <w:spacing w:before="100" w:beforeAutospacing="1" w:after="100" w:afterAutospacing="1"/>
      </w:pPr>
      <w:r w:rsidRPr="00775C2B">
        <w:rPr>
          <w:rFonts w:ascii="Arial" w:hAnsi="Arial" w:cs="Arial"/>
          <w:b/>
          <w:bCs/>
        </w:rPr>
        <w:t xml:space="preserve">BEIRC TREC League Winter </w:t>
      </w:r>
      <w:r w:rsidR="00F610C3" w:rsidRPr="00775C2B">
        <w:rPr>
          <w:rFonts w:ascii="Arial" w:hAnsi="Arial" w:cs="Arial"/>
          <w:b/>
          <w:bCs/>
        </w:rPr>
        <w:t>20</w:t>
      </w:r>
      <w:r w:rsidR="00F610C3" w:rsidRPr="00E51A00">
        <w:rPr>
          <w:rFonts w:ascii="Arial" w:hAnsi="Arial" w:cs="Arial"/>
          <w:b/>
          <w:bCs/>
        </w:rPr>
        <w:t>2</w:t>
      </w:r>
      <w:r w:rsidR="00F610C3">
        <w:rPr>
          <w:rFonts w:ascii="Arial" w:hAnsi="Arial" w:cs="Arial"/>
          <w:b/>
          <w:bCs/>
        </w:rPr>
        <w:t>2</w:t>
      </w:r>
      <w:r w:rsidR="00F610C3" w:rsidRPr="00775C2B">
        <w:rPr>
          <w:rFonts w:ascii="Arial" w:hAnsi="Arial" w:cs="Arial"/>
          <w:b/>
          <w:bCs/>
        </w:rPr>
        <w:t>/202</w:t>
      </w:r>
      <w:r w:rsidR="00F610C3">
        <w:rPr>
          <w:rFonts w:ascii="Arial" w:hAnsi="Arial" w:cs="Arial"/>
          <w:b/>
          <w:bCs/>
        </w:rPr>
        <w:t>3</w:t>
      </w:r>
    </w:p>
    <w:p w14:paraId="072CC086" w14:textId="597CC831" w:rsidR="00775C2B" w:rsidRPr="00775C2B" w:rsidRDefault="00775C2B" w:rsidP="00775C2B">
      <w:pPr>
        <w:spacing w:before="100" w:beforeAutospacing="1" w:after="100" w:afterAutospacing="1"/>
      </w:pPr>
      <w:r w:rsidRPr="00775C2B">
        <w:rPr>
          <w:rFonts w:ascii="ArialMT" w:hAnsi="ArialMT"/>
          <w:sz w:val="22"/>
          <w:szCs w:val="22"/>
        </w:rPr>
        <w:t xml:space="preserve">The BEIRC TREC League will be awarded based on points won across the series in any class. The leagues will be split into age category as follows: 12 &amp; Under, 13-19, 20-55, 55 and Over. Age eligibility is as of </w:t>
      </w:r>
      <w:r w:rsidR="0085735D">
        <w:rPr>
          <w:rFonts w:ascii="ArialMT" w:hAnsi="ArialMT"/>
          <w:sz w:val="22"/>
          <w:szCs w:val="22"/>
        </w:rPr>
        <w:t>1</w:t>
      </w:r>
      <w:r w:rsidR="0085735D" w:rsidRPr="0085735D">
        <w:rPr>
          <w:rFonts w:ascii="ArialMT" w:hAnsi="ArialMT"/>
          <w:sz w:val="22"/>
          <w:szCs w:val="22"/>
          <w:vertAlign w:val="superscript"/>
        </w:rPr>
        <w:t>st</w:t>
      </w:r>
      <w:r w:rsidR="0085735D">
        <w:rPr>
          <w:rFonts w:ascii="ArialMT" w:hAnsi="ArialMT"/>
          <w:sz w:val="22"/>
          <w:szCs w:val="22"/>
        </w:rPr>
        <w:t xml:space="preserve"> October</w:t>
      </w:r>
      <w:r w:rsidRPr="00775C2B">
        <w:rPr>
          <w:rFonts w:ascii="ArialMT" w:hAnsi="ArialMT"/>
          <w:sz w:val="22"/>
          <w:szCs w:val="22"/>
        </w:rPr>
        <w:t xml:space="preserve">. </w:t>
      </w:r>
    </w:p>
    <w:p w14:paraId="5AE286BB" w14:textId="77777777" w:rsidR="00775C2B" w:rsidRPr="00775C2B" w:rsidRDefault="00775C2B" w:rsidP="00775C2B">
      <w:pPr>
        <w:spacing w:before="100" w:beforeAutospacing="1" w:after="100" w:afterAutospacing="1"/>
      </w:pPr>
      <w:r w:rsidRPr="00775C2B">
        <w:rPr>
          <w:rFonts w:ascii="Arial" w:hAnsi="Arial" w:cs="Arial"/>
          <w:b/>
          <w:bCs/>
          <w:sz w:val="22"/>
          <w:szCs w:val="22"/>
        </w:rPr>
        <w:t>Equine Flu Requirements</w:t>
      </w:r>
      <w:r w:rsidRPr="00775C2B">
        <w:rPr>
          <w:rFonts w:ascii="ArialMT" w:hAnsi="ArialMT"/>
          <w:sz w:val="22"/>
          <w:szCs w:val="22"/>
        </w:rPr>
        <w:t xml:space="preserve">: TREC GB requires that all events, including training &amp; camps, involving equines should insist that vaccinations are up to date (12 month cycle) and check passports before horses are unloaded. Horses that have had their annual vaccination or a booster, within the last six days of the event should not be allowed to compete. Horses must have had at least two vaccinations 21 to 92 days apart. </w:t>
      </w:r>
    </w:p>
    <w:p w14:paraId="3F579AA9" w14:textId="77777777" w:rsidR="00775C2B" w:rsidRPr="00775C2B" w:rsidRDefault="00775C2B" w:rsidP="00775C2B">
      <w:pPr>
        <w:spacing w:before="100" w:beforeAutospacing="1" w:after="100" w:afterAutospacing="1"/>
      </w:pPr>
      <w:r w:rsidRPr="00775C2B">
        <w:rPr>
          <w:rFonts w:ascii="Arial" w:hAnsi="Arial" w:cs="Arial"/>
          <w:b/>
          <w:bCs/>
          <w:sz w:val="22"/>
          <w:szCs w:val="22"/>
        </w:rPr>
        <w:t xml:space="preserve">GENERAL RULES &amp; CONDITIONS </w:t>
      </w:r>
    </w:p>
    <w:p w14:paraId="1ED5205C" w14:textId="77777777" w:rsidR="00775C2B" w:rsidRPr="00775C2B" w:rsidRDefault="00775C2B" w:rsidP="00775C2B">
      <w:pPr>
        <w:spacing w:before="100" w:beforeAutospacing="1" w:after="100" w:afterAutospacing="1"/>
      </w:pPr>
      <w:r w:rsidRPr="00775C2B">
        <w:rPr>
          <w:rFonts w:ascii="ArialMT" w:hAnsi="ArialMT"/>
          <w:sz w:val="22"/>
          <w:szCs w:val="22"/>
        </w:rPr>
        <w:t>Placings will be decided with the rider gaining the highest combined score from the PTV and MA phases taking the first prize. In the event of equality, the highest score from PTV will take precedence.</w:t>
      </w:r>
      <w:r w:rsidRPr="00775C2B">
        <w:rPr>
          <w:rFonts w:ascii="ArialMT" w:hAnsi="ArialMT"/>
          <w:sz w:val="22"/>
          <w:szCs w:val="22"/>
        </w:rPr>
        <w:br/>
        <w:t xml:space="preserve">RULES AS PER THE TREC GB RULEBOOK AVAILABLE TO DOWNLOAD FROM </w:t>
      </w:r>
      <w:r w:rsidRPr="00775C2B">
        <w:rPr>
          <w:rFonts w:ascii="ArialMT" w:hAnsi="ArialMT"/>
          <w:color w:val="0000FF"/>
          <w:sz w:val="22"/>
          <w:szCs w:val="22"/>
        </w:rPr>
        <w:t xml:space="preserve">WWW.TRECGB.COM </w:t>
      </w:r>
    </w:p>
    <w:p w14:paraId="33B32393" w14:textId="77777777" w:rsidR="00757878" w:rsidRDefault="00775C2B" w:rsidP="00775C2B">
      <w:pPr>
        <w:spacing w:before="100" w:beforeAutospacing="1" w:after="100" w:afterAutospacing="1"/>
        <w:rPr>
          <w:rFonts w:ascii="ArialMT" w:hAnsi="ArialMT"/>
          <w:sz w:val="22"/>
          <w:szCs w:val="22"/>
        </w:rPr>
      </w:pPr>
      <w:r w:rsidRPr="00775C2B">
        <w:rPr>
          <w:rFonts w:ascii="ArialMT" w:hAnsi="ArialMT"/>
          <w:sz w:val="22"/>
          <w:szCs w:val="22"/>
        </w:rPr>
        <w:t>Your attention is particularly drawn to 2</w:t>
      </w:r>
      <w:r w:rsidR="00A808F4">
        <w:rPr>
          <w:rFonts w:ascii="ArialMT" w:hAnsi="ArialMT"/>
          <w:sz w:val="22"/>
          <w:szCs w:val="22"/>
        </w:rPr>
        <w:t xml:space="preserve">022 </w:t>
      </w:r>
      <w:r w:rsidRPr="00775C2B">
        <w:rPr>
          <w:rFonts w:ascii="ArialMT" w:hAnsi="ArialMT"/>
          <w:sz w:val="22"/>
          <w:szCs w:val="22"/>
        </w:rPr>
        <w:t>TREC GB Rulebook (</w:t>
      </w:r>
      <w:r w:rsidR="00A808F4">
        <w:rPr>
          <w:rFonts w:ascii="ArialMT" w:hAnsi="ArialMT"/>
          <w:sz w:val="22"/>
          <w:szCs w:val="22"/>
        </w:rPr>
        <w:t>6</w:t>
      </w:r>
      <w:r w:rsidRPr="00775C2B">
        <w:rPr>
          <w:rFonts w:ascii="ArialMT" w:hAnsi="ArialMT"/>
          <w:position w:val="8"/>
          <w:sz w:val="14"/>
          <w:szCs w:val="14"/>
        </w:rPr>
        <w:t xml:space="preserve">th </w:t>
      </w:r>
      <w:r w:rsidRPr="00775C2B">
        <w:rPr>
          <w:rFonts w:ascii="ArialMT" w:hAnsi="ArialMT"/>
          <w:sz w:val="22"/>
          <w:szCs w:val="22"/>
        </w:rPr>
        <w:t xml:space="preserve">edition) </w:t>
      </w:r>
      <w:r w:rsidR="00A808F4">
        <w:rPr>
          <w:rFonts w:ascii="ArialMT" w:hAnsi="ArialMT"/>
          <w:sz w:val="22"/>
          <w:szCs w:val="22"/>
        </w:rPr>
        <w:t xml:space="preserve">        </w:t>
      </w:r>
    </w:p>
    <w:p w14:paraId="2A316A08" w14:textId="0F375F68" w:rsidR="00757878" w:rsidRDefault="00C93967"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lastRenderedPageBreak/>
        <w:t xml:space="preserve">Appendix 8 p119 </w:t>
      </w:r>
      <w:r w:rsidR="00A808F4" w:rsidRPr="00757878">
        <w:rPr>
          <w:rFonts w:ascii="ArialMT" w:hAnsi="ArialMT"/>
          <w:sz w:val="22"/>
          <w:szCs w:val="22"/>
        </w:rPr>
        <w:t xml:space="preserve"> A8.4.1 </w:t>
      </w:r>
      <w:r w:rsidRPr="00757878">
        <w:rPr>
          <w:rFonts w:ascii="ArialMT" w:hAnsi="ArialMT"/>
          <w:sz w:val="22"/>
          <w:szCs w:val="22"/>
        </w:rPr>
        <w:t xml:space="preserve">AGE OF HORSES </w:t>
      </w:r>
      <w:r w:rsidR="00A808F4" w:rsidRPr="00757878">
        <w:rPr>
          <w:rFonts w:ascii="ArialMT" w:hAnsi="ArialMT"/>
          <w:sz w:val="22"/>
          <w:szCs w:val="22"/>
        </w:rPr>
        <w:t>All horses  in ridden classes must be a</w:t>
      </w:r>
      <w:r w:rsidR="00775C2B" w:rsidRPr="00757878">
        <w:rPr>
          <w:rFonts w:ascii="ArialMT" w:hAnsi="ArialMT"/>
          <w:sz w:val="22"/>
          <w:szCs w:val="22"/>
        </w:rPr>
        <w:t xml:space="preserve"> minimum of 4 years</w:t>
      </w:r>
      <w:r w:rsidR="00A808F4" w:rsidRPr="00757878">
        <w:rPr>
          <w:rFonts w:ascii="ArialMT" w:hAnsi="ArialMT"/>
          <w:sz w:val="22"/>
          <w:szCs w:val="22"/>
        </w:rPr>
        <w:t>; horses in any In Hand class must be a minimum of</w:t>
      </w:r>
      <w:r w:rsidR="00775C2B" w:rsidRPr="00757878">
        <w:rPr>
          <w:rFonts w:ascii="ArialMT" w:hAnsi="ArialMT"/>
          <w:sz w:val="22"/>
          <w:szCs w:val="22"/>
        </w:rPr>
        <w:t xml:space="preserve"> 1 year old.</w:t>
      </w:r>
    </w:p>
    <w:p w14:paraId="5A53C896" w14:textId="77777777" w:rsidR="00757878" w:rsidRDefault="00757878" w:rsidP="00757878">
      <w:pPr>
        <w:pStyle w:val="ListParagraph"/>
        <w:spacing w:before="100" w:beforeAutospacing="1" w:after="100" w:afterAutospacing="1"/>
        <w:rPr>
          <w:rFonts w:ascii="ArialMT" w:hAnsi="ArialMT"/>
          <w:sz w:val="22"/>
          <w:szCs w:val="22"/>
        </w:rPr>
      </w:pPr>
    </w:p>
    <w:p w14:paraId="71473087" w14:textId="3FC1F604" w:rsidR="00775C2B" w:rsidRPr="00757878" w:rsidRDefault="00C93967"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Appendix 2 p59  A2.1 STANDARDS FOR SAFETY HELMENTS A safety helmet conforming to one of the following standards must be worn, with the chinstrap fastened, at all times when mounted.  The approved standards for British TREC are:</w:t>
      </w:r>
    </w:p>
    <w:p w14:paraId="30AA6AD1" w14:textId="6556EC22" w:rsidR="00775C2B" w:rsidRPr="00775C2B" w:rsidRDefault="00775C2B" w:rsidP="00775C2B"/>
    <w:tbl>
      <w:tblPr>
        <w:tblW w:w="6793" w:type="dxa"/>
        <w:jc w:val="center"/>
        <w:tblCellMar>
          <w:top w:w="15" w:type="dxa"/>
          <w:left w:w="15" w:type="dxa"/>
          <w:bottom w:w="15" w:type="dxa"/>
          <w:right w:w="15" w:type="dxa"/>
        </w:tblCellMar>
        <w:tblLook w:val="04A0" w:firstRow="1" w:lastRow="0" w:firstColumn="1" w:lastColumn="0" w:noHBand="0" w:noVBand="1"/>
      </w:tblPr>
      <w:tblGrid>
        <w:gridCol w:w="6793"/>
      </w:tblGrid>
      <w:tr w:rsidR="00775C2B" w:rsidRPr="00775C2B" w14:paraId="205FDB26" w14:textId="77777777" w:rsidTr="00D95754">
        <w:trPr>
          <w:trHeight w:val="457"/>
          <w:jc w:val="center"/>
        </w:trPr>
        <w:tc>
          <w:tcPr>
            <w:tcW w:w="0" w:type="auto"/>
            <w:tcBorders>
              <w:top w:val="single" w:sz="4" w:space="0" w:color="000000"/>
              <w:left w:val="single" w:sz="4" w:space="0" w:color="000000"/>
              <w:bottom w:val="single" w:sz="4" w:space="0" w:color="07070A"/>
              <w:right w:val="single" w:sz="4" w:space="0" w:color="000000"/>
            </w:tcBorders>
            <w:vAlign w:val="center"/>
            <w:hideMark/>
          </w:tcPr>
          <w:p w14:paraId="14D09138" w14:textId="77777777" w:rsidR="00775C2B" w:rsidRPr="00775C2B" w:rsidRDefault="00775C2B" w:rsidP="00775C2B">
            <w:pPr>
              <w:spacing w:before="100" w:beforeAutospacing="1" w:after="100" w:afterAutospacing="1"/>
              <w:divId w:val="473448589"/>
            </w:pPr>
            <w:r w:rsidRPr="00775C2B">
              <w:rPr>
                <w:rFonts w:ascii="Calibri" w:hAnsi="Calibri" w:cs="Calibri"/>
                <w:sz w:val="22"/>
                <w:szCs w:val="22"/>
              </w:rPr>
              <w:t>PAS 015 (</w:t>
            </w:r>
            <w:r w:rsidRPr="00D95754">
              <w:rPr>
                <w:rFonts w:ascii="Calibri" w:hAnsi="Calibri" w:cs="Calibri"/>
                <w:strike/>
                <w:sz w:val="22"/>
                <w:szCs w:val="22"/>
              </w:rPr>
              <w:t>1998 or</w:t>
            </w:r>
            <w:r w:rsidRPr="00775C2B">
              <w:rPr>
                <w:rFonts w:ascii="Calibri" w:hAnsi="Calibri" w:cs="Calibri"/>
                <w:sz w:val="22"/>
                <w:szCs w:val="22"/>
              </w:rPr>
              <w:t xml:space="preserve"> 2011) provided it has a BSI Kitemark OR an Inspec IC Mark </w:t>
            </w:r>
          </w:p>
        </w:tc>
      </w:tr>
      <w:tr w:rsidR="00775C2B" w:rsidRPr="00775C2B" w14:paraId="45FA632D" w14:textId="77777777" w:rsidTr="00D95754">
        <w:trPr>
          <w:trHeight w:val="492"/>
          <w:jc w:val="center"/>
        </w:trPr>
        <w:tc>
          <w:tcPr>
            <w:tcW w:w="0" w:type="auto"/>
            <w:tcBorders>
              <w:top w:val="single" w:sz="4" w:space="0" w:color="07070A"/>
              <w:left w:val="single" w:sz="4" w:space="0" w:color="000000"/>
              <w:bottom w:val="single" w:sz="4" w:space="0" w:color="07070A"/>
              <w:right w:val="single" w:sz="4" w:space="0" w:color="000000"/>
            </w:tcBorders>
            <w:vAlign w:val="center"/>
            <w:hideMark/>
          </w:tcPr>
          <w:p w14:paraId="1867176D" w14:textId="77777777" w:rsidR="00775C2B" w:rsidRPr="00775C2B" w:rsidRDefault="00775C2B" w:rsidP="00775C2B">
            <w:pPr>
              <w:spacing w:before="100" w:beforeAutospacing="1" w:after="100" w:afterAutospacing="1"/>
            </w:pPr>
            <w:r w:rsidRPr="00775C2B">
              <w:rPr>
                <w:rFonts w:ascii="Calibri" w:hAnsi="Calibri" w:cs="Calibri"/>
                <w:sz w:val="22"/>
                <w:szCs w:val="22"/>
              </w:rPr>
              <w:t xml:space="preserve">VG1 01.040 (2014-12) provided it has a BSI Kitemark OR an Inspec IC Mark </w:t>
            </w:r>
          </w:p>
        </w:tc>
      </w:tr>
      <w:tr w:rsidR="00775C2B" w:rsidRPr="00775C2B" w14:paraId="012F301C" w14:textId="77777777" w:rsidTr="00D95754">
        <w:trPr>
          <w:trHeight w:val="457"/>
          <w:jc w:val="center"/>
        </w:trPr>
        <w:tc>
          <w:tcPr>
            <w:tcW w:w="0" w:type="auto"/>
            <w:tcBorders>
              <w:top w:val="single" w:sz="4" w:space="0" w:color="07070A"/>
              <w:left w:val="single" w:sz="4" w:space="0" w:color="000000"/>
              <w:bottom w:val="single" w:sz="4" w:space="0" w:color="07070A"/>
              <w:right w:val="single" w:sz="4" w:space="0" w:color="000000"/>
            </w:tcBorders>
            <w:vAlign w:val="center"/>
            <w:hideMark/>
          </w:tcPr>
          <w:p w14:paraId="31BB8021" w14:textId="77777777" w:rsidR="00775C2B" w:rsidRPr="00D95754" w:rsidRDefault="00775C2B" w:rsidP="00775C2B">
            <w:pPr>
              <w:spacing w:before="100" w:beforeAutospacing="1" w:after="100" w:afterAutospacing="1"/>
              <w:rPr>
                <w:strike/>
              </w:rPr>
            </w:pPr>
            <w:r w:rsidRPr="00D95754">
              <w:rPr>
                <w:rFonts w:ascii="Calibri" w:hAnsi="Calibri" w:cs="Calibri"/>
                <w:strike/>
                <w:sz w:val="22"/>
                <w:szCs w:val="22"/>
              </w:rPr>
              <w:t xml:space="preserve">SEI ASTM 95 </w:t>
            </w:r>
          </w:p>
        </w:tc>
      </w:tr>
      <w:tr w:rsidR="00775C2B" w:rsidRPr="00775C2B" w14:paraId="04598EC9" w14:textId="77777777" w:rsidTr="00D95754">
        <w:trPr>
          <w:trHeight w:val="492"/>
          <w:jc w:val="center"/>
        </w:trPr>
        <w:tc>
          <w:tcPr>
            <w:tcW w:w="0" w:type="auto"/>
            <w:tcBorders>
              <w:top w:val="single" w:sz="4" w:space="0" w:color="07070A"/>
              <w:left w:val="single" w:sz="4" w:space="0" w:color="000000"/>
              <w:bottom w:val="single" w:sz="4" w:space="0" w:color="07070A"/>
              <w:right w:val="single" w:sz="4" w:space="0" w:color="000000"/>
            </w:tcBorders>
            <w:vAlign w:val="center"/>
            <w:hideMark/>
          </w:tcPr>
          <w:p w14:paraId="0A55458B" w14:textId="77777777" w:rsidR="00775C2B" w:rsidRPr="00775C2B" w:rsidRDefault="00775C2B" w:rsidP="00775C2B">
            <w:pPr>
              <w:spacing w:before="100" w:beforeAutospacing="1" w:after="100" w:afterAutospacing="1"/>
            </w:pPr>
            <w:r w:rsidRPr="00775C2B">
              <w:rPr>
                <w:rFonts w:ascii="Calibri" w:hAnsi="Calibri" w:cs="Calibri"/>
                <w:sz w:val="22"/>
                <w:szCs w:val="22"/>
              </w:rPr>
              <w:t xml:space="preserve">ASTM F1163 (2004a or 04a onwards), providing it has an SEI mark </w:t>
            </w:r>
          </w:p>
        </w:tc>
      </w:tr>
      <w:tr w:rsidR="00775C2B" w:rsidRPr="00775C2B" w14:paraId="51357865" w14:textId="77777777" w:rsidTr="00D95754">
        <w:trPr>
          <w:trHeight w:val="457"/>
          <w:jc w:val="center"/>
        </w:trPr>
        <w:tc>
          <w:tcPr>
            <w:tcW w:w="0" w:type="auto"/>
            <w:tcBorders>
              <w:top w:val="single" w:sz="4" w:space="0" w:color="07070A"/>
              <w:left w:val="single" w:sz="4" w:space="0" w:color="000000"/>
              <w:bottom w:val="single" w:sz="4" w:space="0" w:color="07070A"/>
              <w:right w:val="single" w:sz="4" w:space="0" w:color="000000"/>
            </w:tcBorders>
            <w:vAlign w:val="center"/>
            <w:hideMark/>
          </w:tcPr>
          <w:p w14:paraId="7AC77737" w14:textId="77777777" w:rsidR="00775C2B" w:rsidRPr="00775C2B" w:rsidRDefault="00775C2B" w:rsidP="00775C2B">
            <w:pPr>
              <w:spacing w:before="100" w:beforeAutospacing="1" w:after="100" w:afterAutospacing="1"/>
            </w:pPr>
            <w:r w:rsidRPr="00775C2B">
              <w:rPr>
                <w:rFonts w:ascii="Calibri" w:hAnsi="Calibri" w:cs="Calibri"/>
                <w:sz w:val="22"/>
                <w:szCs w:val="22"/>
              </w:rPr>
              <w:t xml:space="preserve">SNELL </w:t>
            </w:r>
            <w:r w:rsidRPr="00D95754">
              <w:rPr>
                <w:rFonts w:ascii="Calibri" w:hAnsi="Calibri" w:cs="Calibri"/>
                <w:strike/>
                <w:sz w:val="22"/>
                <w:szCs w:val="22"/>
              </w:rPr>
              <w:t>E2001 OR</w:t>
            </w:r>
            <w:r w:rsidRPr="00775C2B">
              <w:rPr>
                <w:rFonts w:ascii="Calibri" w:hAnsi="Calibri" w:cs="Calibri"/>
                <w:sz w:val="22"/>
                <w:szCs w:val="22"/>
              </w:rPr>
              <w:t xml:space="preserve"> E2016, providing it has a SNELL label and number </w:t>
            </w:r>
          </w:p>
        </w:tc>
      </w:tr>
      <w:tr w:rsidR="00775C2B" w:rsidRPr="00775C2B" w14:paraId="627A5DBA" w14:textId="77777777" w:rsidTr="00D95754">
        <w:trPr>
          <w:trHeight w:val="492"/>
          <w:jc w:val="center"/>
        </w:trPr>
        <w:tc>
          <w:tcPr>
            <w:tcW w:w="0" w:type="auto"/>
            <w:tcBorders>
              <w:top w:val="single" w:sz="4" w:space="0" w:color="07070A"/>
              <w:left w:val="single" w:sz="4" w:space="0" w:color="000000"/>
              <w:bottom w:val="single" w:sz="4" w:space="0" w:color="07070A"/>
              <w:right w:val="single" w:sz="4" w:space="0" w:color="000000"/>
            </w:tcBorders>
            <w:vAlign w:val="center"/>
            <w:hideMark/>
          </w:tcPr>
          <w:p w14:paraId="0B58A338" w14:textId="77777777" w:rsidR="00775C2B" w:rsidRPr="00775C2B" w:rsidRDefault="00775C2B" w:rsidP="00775C2B">
            <w:pPr>
              <w:spacing w:before="100" w:beforeAutospacing="1" w:after="100" w:afterAutospacing="1"/>
            </w:pPr>
            <w:r w:rsidRPr="00775C2B">
              <w:rPr>
                <w:rFonts w:ascii="Calibri" w:hAnsi="Calibri" w:cs="Calibri"/>
                <w:sz w:val="22"/>
                <w:szCs w:val="22"/>
              </w:rPr>
              <w:t xml:space="preserve">AS/NZS 3838 (2006 onwards), providing it has an SAI Global mark </w:t>
            </w:r>
          </w:p>
        </w:tc>
      </w:tr>
    </w:tbl>
    <w:p w14:paraId="0B978692" w14:textId="7B92D1D4" w:rsidR="00D95754" w:rsidRDefault="00D95754" w:rsidP="00775C2B">
      <w:pPr>
        <w:spacing w:before="100" w:beforeAutospacing="1" w:after="100" w:afterAutospacing="1"/>
        <w:rPr>
          <w:rFonts w:ascii="ArialMT" w:hAnsi="ArialMT"/>
          <w:sz w:val="22"/>
          <w:szCs w:val="22"/>
        </w:rPr>
      </w:pPr>
      <w:r>
        <w:rPr>
          <w:rFonts w:ascii="ArialMT" w:hAnsi="ArialMT"/>
          <w:sz w:val="22"/>
          <w:szCs w:val="22"/>
        </w:rPr>
        <w:t>[hats conforming only to the struckthrough standards above may be used at TREC GB insured events up to 31</w:t>
      </w:r>
      <w:r w:rsidRPr="00D95754">
        <w:rPr>
          <w:rFonts w:ascii="ArialMT" w:hAnsi="ArialMT"/>
          <w:sz w:val="22"/>
          <w:szCs w:val="22"/>
          <w:vertAlign w:val="superscript"/>
        </w:rPr>
        <w:t>st</w:t>
      </w:r>
      <w:r>
        <w:rPr>
          <w:rFonts w:ascii="ArialMT" w:hAnsi="ArialMT"/>
          <w:sz w:val="22"/>
          <w:szCs w:val="22"/>
        </w:rPr>
        <w:t xml:space="preserve"> December</w:t>
      </w:r>
      <w:r w:rsidRPr="00D95754">
        <w:rPr>
          <w:rFonts w:ascii="ArialMT" w:hAnsi="ArialMT"/>
          <w:sz w:val="22"/>
          <w:szCs w:val="22"/>
          <w:vertAlign w:val="superscript"/>
        </w:rPr>
        <w:t>t</w:t>
      </w:r>
      <w:r>
        <w:rPr>
          <w:rFonts w:ascii="ArialMT" w:hAnsi="ArialMT"/>
          <w:sz w:val="22"/>
          <w:szCs w:val="22"/>
        </w:rPr>
        <w:t xml:space="preserve"> 2022, but not after 1</w:t>
      </w:r>
      <w:r w:rsidRPr="00D95754">
        <w:rPr>
          <w:rFonts w:ascii="ArialMT" w:hAnsi="ArialMT"/>
          <w:sz w:val="22"/>
          <w:szCs w:val="22"/>
          <w:vertAlign w:val="superscript"/>
        </w:rPr>
        <w:t>st</w:t>
      </w:r>
      <w:r>
        <w:rPr>
          <w:rFonts w:ascii="ArialMT" w:hAnsi="ArialMT"/>
          <w:sz w:val="22"/>
          <w:szCs w:val="22"/>
        </w:rPr>
        <w:t xml:space="preserve"> January 2023]</w:t>
      </w:r>
    </w:p>
    <w:p w14:paraId="3330620E" w14:textId="17234118" w:rsidR="00757878" w:rsidRDefault="00775C2B"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Riders may choose to wear a body protector during any phase of the competition. If worn, Beta 3 2009 or 2018 standard is strongly recommended</w:t>
      </w:r>
      <w:r w:rsidR="00757878">
        <w:rPr>
          <w:rFonts w:ascii="ArialMT" w:hAnsi="ArialMT"/>
          <w:sz w:val="22"/>
          <w:szCs w:val="22"/>
        </w:rPr>
        <w:t>.</w:t>
      </w:r>
    </w:p>
    <w:p w14:paraId="3E850119" w14:textId="77777777" w:rsidR="00757878" w:rsidRDefault="00757878" w:rsidP="00757878">
      <w:pPr>
        <w:pStyle w:val="ListParagraph"/>
        <w:spacing w:before="100" w:beforeAutospacing="1" w:after="100" w:afterAutospacing="1"/>
        <w:rPr>
          <w:rFonts w:ascii="ArialMT" w:hAnsi="ArialMT"/>
          <w:sz w:val="22"/>
          <w:szCs w:val="22"/>
        </w:rPr>
      </w:pPr>
    </w:p>
    <w:p w14:paraId="25A5BEB2" w14:textId="7E527E32" w:rsidR="00757878" w:rsidRPr="00757878" w:rsidRDefault="00775C2B"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Tack &amp; dress informal but safe. Riders must wear suitable riding footwear.</w:t>
      </w:r>
    </w:p>
    <w:p w14:paraId="1062494B" w14:textId="77777777" w:rsidR="00757878" w:rsidRDefault="00757878" w:rsidP="00757878">
      <w:pPr>
        <w:pStyle w:val="ListParagraph"/>
        <w:spacing w:before="100" w:beforeAutospacing="1" w:after="100" w:afterAutospacing="1"/>
        <w:rPr>
          <w:rFonts w:ascii="ArialMT" w:hAnsi="ArialMT"/>
          <w:sz w:val="22"/>
          <w:szCs w:val="22"/>
        </w:rPr>
      </w:pPr>
    </w:p>
    <w:p w14:paraId="6AF9D6C1" w14:textId="0E2EDB0E" w:rsidR="00E51A00" w:rsidRDefault="00775C2B"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 xml:space="preserve">Standing Martingales and other fixed reins are forbidden. If a running martingale is used, horse must be led from headcollar and lead rope for led PTV obstacles. </w:t>
      </w:r>
    </w:p>
    <w:p w14:paraId="4362BC8B" w14:textId="77777777" w:rsidR="00757878" w:rsidRPr="00757878" w:rsidRDefault="00757878" w:rsidP="00757878">
      <w:pPr>
        <w:pStyle w:val="ListParagraph"/>
        <w:rPr>
          <w:rFonts w:ascii="ArialMT" w:hAnsi="ArialMT"/>
          <w:sz w:val="22"/>
          <w:szCs w:val="22"/>
        </w:rPr>
      </w:pPr>
    </w:p>
    <w:p w14:paraId="6728CDBE" w14:textId="2369F0A8" w:rsidR="00757878" w:rsidRPr="00757878" w:rsidRDefault="00775C2B"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Whips must not exceed 75cms. Spurs, if worn, must be rounded, not exceeding 3.5cms in length and must not point upwards.</w:t>
      </w:r>
    </w:p>
    <w:p w14:paraId="692DA01E" w14:textId="77777777" w:rsidR="00757878" w:rsidRDefault="00757878" w:rsidP="00757878">
      <w:pPr>
        <w:pStyle w:val="ListParagraph"/>
        <w:spacing w:before="100" w:beforeAutospacing="1" w:after="100" w:afterAutospacing="1"/>
        <w:rPr>
          <w:rFonts w:ascii="ArialMT" w:hAnsi="ArialMT"/>
          <w:sz w:val="22"/>
          <w:szCs w:val="22"/>
        </w:rPr>
      </w:pPr>
    </w:p>
    <w:p w14:paraId="2D4F7916" w14:textId="6453E7B3" w:rsidR="00757878" w:rsidRDefault="00775C2B"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 xml:space="preserve">The judges and official’s decision is final and must be complied with at all times. Un- corrected error on PTV course will result in a ZERO score for the PTV. </w:t>
      </w:r>
      <w:r w:rsidR="00E51A00">
        <w:t xml:space="preserve"> </w:t>
      </w:r>
      <w:r w:rsidRPr="00757878">
        <w:rPr>
          <w:rFonts w:ascii="ArialMT" w:hAnsi="ArialMT"/>
          <w:sz w:val="22"/>
          <w:szCs w:val="22"/>
        </w:rPr>
        <w:t>Elimination may result for any of the following reasons: excessive use of whip, abusive language, dangerous riding,</w:t>
      </w:r>
    </w:p>
    <w:p w14:paraId="5CE4F969" w14:textId="77777777" w:rsidR="00757878" w:rsidRPr="00757878" w:rsidRDefault="00757878" w:rsidP="00757878">
      <w:pPr>
        <w:pStyle w:val="ListParagraph"/>
        <w:rPr>
          <w:rFonts w:ascii="ArialMT" w:hAnsi="ArialMT"/>
          <w:sz w:val="22"/>
          <w:szCs w:val="22"/>
        </w:rPr>
      </w:pPr>
    </w:p>
    <w:p w14:paraId="6C7F71D6" w14:textId="27D15C07" w:rsidR="00757878" w:rsidRDefault="00775C2B" w:rsidP="00757878">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No horse or pony may compete more than once with the same rider in any class.</w:t>
      </w:r>
    </w:p>
    <w:p w14:paraId="703F089E" w14:textId="77777777" w:rsidR="00757878" w:rsidRPr="00757878" w:rsidRDefault="00757878" w:rsidP="00757878">
      <w:pPr>
        <w:pStyle w:val="ListParagraph"/>
        <w:rPr>
          <w:rFonts w:ascii="ArialMT" w:hAnsi="ArialMT"/>
          <w:sz w:val="22"/>
          <w:szCs w:val="22"/>
        </w:rPr>
      </w:pPr>
    </w:p>
    <w:p w14:paraId="502547E6" w14:textId="77777777" w:rsidR="00757878" w:rsidRDefault="00775C2B" w:rsidP="00775C2B">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 xml:space="preserve">Withdrawal of entry before the closing date will be refunded less a £1 administration fee, any withdrawal of entries after closing date are non-refundable. In the event of cancellation of competition, a refund will be given less a £1 administration fee per entry. No Entries will be carried forward. </w:t>
      </w:r>
    </w:p>
    <w:p w14:paraId="414411AE" w14:textId="77777777" w:rsidR="00757878" w:rsidRPr="00757878" w:rsidRDefault="00757878" w:rsidP="00757878">
      <w:pPr>
        <w:pStyle w:val="ListParagraph"/>
        <w:rPr>
          <w:rFonts w:ascii="ArialMT" w:hAnsi="ArialMT"/>
          <w:sz w:val="22"/>
          <w:szCs w:val="22"/>
        </w:rPr>
      </w:pPr>
    </w:p>
    <w:p w14:paraId="562C9092" w14:textId="02CB69B1" w:rsidR="00775C2B" w:rsidRDefault="00775C2B" w:rsidP="00775C2B">
      <w:pPr>
        <w:pStyle w:val="ListParagraph"/>
        <w:numPr>
          <w:ilvl w:val="0"/>
          <w:numId w:val="17"/>
        </w:numPr>
        <w:spacing w:before="100" w:beforeAutospacing="1" w:after="100" w:afterAutospacing="1"/>
        <w:rPr>
          <w:rFonts w:ascii="ArialMT" w:hAnsi="ArialMT"/>
          <w:sz w:val="22"/>
          <w:szCs w:val="22"/>
        </w:rPr>
      </w:pPr>
      <w:r w:rsidRPr="00757878">
        <w:rPr>
          <w:rFonts w:ascii="ArialMT" w:hAnsi="ArialMT"/>
          <w:sz w:val="22"/>
          <w:szCs w:val="22"/>
        </w:rPr>
        <w:t xml:space="preserve">Under 16’s must submit a completed Parental Consent form before taking part in the competition (see next page) </w:t>
      </w:r>
    </w:p>
    <w:p w14:paraId="7D0A0D45" w14:textId="77777777" w:rsidR="00B758F7" w:rsidRPr="00B758F7" w:rsidRDefault="00B758F7" w:rsidP="00B758F7">
      <w:pPr>
        <w:pStyle w:val="ListParagraph"/>
        <w:rPr>
          <w:rFonts w:ascii="ArialMT" w:hAnsi="ArialMT"/>
          <w:sz w:val="22"/>
          <w:szCs w:val="22"/>
        </w:rPr>
      </w:pPr>
    </w:p>
    <w:p w14:paraId="50A24A52" w14:textId="77D9A436" w:rsidR="00B758F7" w:rsidRDefault="00B758F7" w:rsidP="00B758F7">
      <w:pPr>
        <w:spacing w:before="100" w:beforeAutospacing="1" w:after="100" w:afterAutospacing="1"/>
        <w:rPr>
          <w:rFonts w:ascii="ArialMT" w:hAnsi="ArialMT"/>
          <w:sz w:val="22"/>
          <w:szCs w:val="22"/>
        </w:rPr>
      </w:pPr>
    </w:p>
    <w:p w14:paraId="737DB2B6" w14:textId="383DDD23" w:rsidR="00B758F7" w:rsidRDefault="00B758F7" w:rsidP="00B758F7">
      <w:pPr>
        <w:spacing w:before="100" w:beforeAutospacing="1" w:after="100" w:afterAutospacing="1"/>
        <w:rPr>
          <w:rFonts w:ascii="ArialMT" w:hAnsi="ArialMT"/>
          <w:sz w:val="22"/>
          <w:szCs w:val="22"/>
        </w:rPr>
      </w:pPr>
    </w:p>
    <w:p w14:paraId="38596CA5" w14:textId="59A9C31E" w:rsidR="00B758F7" w:rsidRDefault="00B758F7" w:rsidP="00B758F7">
      <w:pPr>
        <w:spacing w:before="100" w:beforeAutospacing="1" w:after="100" w:afterAutospacing="1"/>
        <w:rPr>
          <w:rFonts w:ascii="ArialMT" w:hAnsi="ArialMT"/>
          <w:sz w:val="22"/>
          <w:szCs w:val="22"/>
        </w:rPr>
      </w:pPr>
    </w:p>
    <w:p w14:paraId="60AF332F" w14:textId="3C4B7162" w:rsidR="00B758F7" w:rsidRDefault="00B758F7" w:rsidP="00B758F7">
      <w:pPr>
        <w:spacing w:before="100" w:beforeAutospacing="1" w:after="100" w:afterAutospacing="1"/>
        <w:rPr>
          <w:rFonts w:ascii="ArialMT" w:hAnsi="ArialMT"/>
          <w:sz w:val="22"/>
          <w:szCs w:val="22"/>
        </w:rPr>
      </w:pPr>
    </w:p>
    <w:p w14:paraId="3549983D" w14:textId="77777777" w:rsidR="00B758F7" w:rsidRPr="00B758F7" w:rsidRDefault="00B758F7" w:rsidP="00B758F7">
      <w:pPr>
        <w:spacing w:before="100" w:beforeAutospacing="1" w:after="100" w:afterAutospacing="1"/>
        <w:rPr>
          <w:rFonts w:ascii="ArialMT" w:hAnsi="ArialMT"/>
          <w:sz w:val="22"/>
          <w:szCs w:val="22"/>
        </w:rPr>
      </w:pPr>
    </w:p>
    <w:p w14:paraId="06B327CE" w14:textId="68460FCB" w:rsidR="00775C2B" w:rsidRPr="00775C2B" w:rsidRDefault="00E51A00" w:rsidP="00E51A00">
      <w:pPr>
        <w:spacing w:before="100" w:beforeAutospacing="1" w:after="100" w:afterAutospacing="1"/>
        <w:jc w:val="center"/>
        <w:rPr>
          <w:rFonts w:ascii="ArialMT" w:hAnsi="ArialMT"/>
          <w:sz w:val="22"/>
          <w:szCs w:val="22"/>
        </w:rPr>
      </w:pPr>
      <w:r w:rsidRPr="00775C2B">
        <w:fldChar w:fldCharType="begin"/>
      </w:r>
      <w:r w:rsidRPr="00775C2B">
        <w:instrText xml:space="preserve"> INCLUDEPICTURE "/var/folders/kc/h16nqxxd1l7dv_pwh2r8p5kh0000gn/T/com.microsoft.Word/WebArchiveCopyPasteTempFiles/page4image1765312" \* MERGEFORMATINET </w:instrText>
      </w:r>
      <w:r w:rsidRPr="00775C2B">
        <w:fldChar w:fldCharType="separate"/>
      </w:r>
      <w:r w:rsidRPr="00775C2B">
        <w:rPr>
          <w:noProof/>
        </w:rPr>
        <w:drawing>
          <wp:inline distT="0" distB="0" distL="0" distR="0" wp14:anchorId="461E1E5F" wp14:editId="0C800BCA">
            <wp:extent cx="1185545" cy="1185545"/>
            <wp:effectExtent l="0" t="0" r="0" b="0"/>
            <wp:docPr id="6" name="Picture 6" descr="page4image176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1765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a:ln>
                      <a:noFill/>
                    </a:ln>
                  </pic:spPr>
                </pic:pic>
              </a:graphicData>
            </a:graphic>
          </wp:inline>
        </w:drawing>
      </w:r>
      <w:r w:rsidRPr="00775C2B">
        <w:fldChar w:fldCharType="end"/>
      </w:r>
      <w:r>
        <w:t xml:space="preserve">                                        </w:t>
      </w:r>
      <w:r w:rsidR="00775C2B" w:rsidRPr="00775C2B">
        <w:fldChar w:fldCharType="begin"/>
      </w:r>
      <w:r w:rsidR="00775C2B" w:rsidRPr="00775C2B">
        <w:instrText xml:space="preserve"> INCLUDEPICTURE "/var/folders/kc/h16nqxxd1l7dv_pwh2r8p5kh0000gn/T/com.microsoft.Word/WebArchiveCopyPasteTempFiles/page4image1757696" \* MERGEFORMATINET </w:instrText>
      </w:r>
      <w:r w:rsidR="00775C2B" w:rsidRPr="00775C2B">
        <w:fldChar w:fldCharType="separate"/>
      </w:r>
      <w:r w:rsidR="00775C2B" w:rsidRPr="00775C2B">
        <w:rPr>
          <w:noProof/>
        </w:rPr>
        <w:drawing>
          <wp:inline distT="0" distB="0" distL="0" distR="0" wp14:anchorId="47225549" wp14:editId="6689080C">
            <wp:extent cx="1806222" cy="699627"/>
            <wp:effectExtent l="0" t="0" r="0" b="0"/>
            <wp:docPr id="5" name="Picture 5" descr="page4image17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1757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648" cy="705602"/>
                    </a:xfrm>
                    <a:prstGeom prst="rect">
                      <a:avLst/>
                    </a:prstGeom>
                    <a:noFill/>
                    <a:ln>
                      <a:noFill/>
                    </a:ln>
                  </pic:spPr>
                </pic:pic>
              </a:graphicData>
            </a:graphic>
          </wp:inline>
        </w:drawing>
      </w:r>
      <w:r w:rsidR="00775C2B" w:rsidRPr="00775C2B">
        <w:fldChar w:fldCharType="end"/>
      </w:r>
    </w:p>
    <w:p w14:paraId="220AB97E" w14:textId="77777777" w:rsidR="00775C2B" w:rsidRPr="00775C2B" w:rsidRDefault="00775C2B" w:rsidP="00775C2B">
      <w:pPr>
        <w:spacing w:before="100" w:beforeAutospacing="1" w:after="100" w:afterAutospacing="1"/>
      </w:pPr>
      <w:r w:rsidRPr="00775C2B">
        <w:rPr>
          <w:rFonts w:ascii="Arial" w:hAnsi="Arial" w:cs="Arial"/>
          <w:b/>
          <w:bCs/>
        </w:rPr>
        <w:t xml:space="preserve">Parental Consent form </w:t>
      </w:r>
    </w:p>
    <w:p w14:paraId="107ADE55" w14:textId="77777777" w:rsidR="00775C2B" w:rsidRPr="00775C2B" w:rsidRDefault="00775C2B" w:rsidP="00775C2B">
      <w:pPr>
        <w:spacing w:before="100" w:beforeAutospacing="1" w:after="100" w:afterAutospacing="1"/>
      </w:pPr>
      <w:r w:rsidRPr="00775C2B">
        <w:rPr>
          <w:rFonts w:ascii="ArialMT" w:hAnsi="ArialMT"/>
        </w:rPr>
        <w:t xml:space="preserve">If you are entering a child under 16 for the competition, please fill in this form and email it to smwatson07@icloud.com or hand it in on arrival at the competition. </w:t>
      </w:r>
    </w:p>
    <w:p w14:paraId="54B02843" w14:textId="77777777" w:rsidR="00775C2B" w:rsidRPr="00775C2B" w:rsidRDefault="00775C2B" w:rsidP="00775C2B">
      <w:pPr>
        <w:spacing w:before="100" w:beforeAutospacing="1" w:after="100" w:afterAutospacing="1"/>
      </w:pPr>
      <w:r w:rsidRPr="00775C2B">
        <w:rPr>
          <w:rFonts w:ascii="ArialMT" w:hAnsi="ArialMT"/>
        </w:rPr>
        <w:t xml:space="preserve">Name of child: ________________________ Date of Birth: _____/_____/_____ </w:t>
      </w:r>
    </w:p>
    <w:p w14:paraId="050573D3" w14:textId="77777777" w:rsidR="00775C2B" w:rsidRPr="00775C2B" w:rsidRDefault="00775C2B" w:rsidP="00775C2B">
      <w:pPr>
        <w:spacing w:before="100" w:beforeAutospacing="1" w:after="100" w:afterAutospacing="1"/>
      </w:pPr>
      <w:r w:rsidRPr="00775C2B">
        <w:rPr>
          <w:rFonts w:ascii="ArialMT" w:hAnsi="ArialMT"/>
        </w:rPr>
        <w:t xml:space="preserve">Any Disabilities or Special Needs: ____________________________________ </w:t>
      </w:r>
    </w:p>
    <w:p w14:paraId="3D392531" w14:textId="77777777" w:rsidR="00775C2B" w:rsidRPr="00775C2B" w:rsidRDefault="00775C2B" w:rsidP="00775C2B">
      <w:pPr>
        <w:spacing w:before="100" w:beforeAutospacing="1" w:after="100" w:afterAutospacing="1"/>
      </w:pPr>
      <w:r w:rsidRPr="00775C2B">
        <w:rPr>
          <w:rFonts w:ascii="ArialMT" w:hAnsi="ArialMT"/>
        </w:rPr>
        <w:t xml:space="preserve">Name of Event: _____________________________ Date of Event: __________ </w:t>
      </w:r>
    </w:p>
    <w:p w14:paraId="5454A3D6" w14:textId="77777777" w:rsidR="00775C2B" w:rsidRPr="00775C2B" w:rsidRDefault="00775C2B" w:rsidP="00775C2B">
      <w:pPr>
        <w:spacing w:before="100" w:beforeAutospacing="1" w:after="100" w:afterAutospacing="1"/>
      </w:pPr>
      <w:r w:rsidRPr="00775C2B">
        <w:rPr>
          <w:rFonts w:ascii="ArialMT" w:hAnsi="ArialMT"/>
        </w:rPr>
        <w:t xml:space="preserve">Home Address of Parent/ Guardian: ___________________________________ </w:t>
      </w:r>
    </w:p>
    <w:p w14:paraId="4E1E3D2E" w14:textId="77777777" w:rsidR="00775C2B" w:rsidRPr="00775C2B" w:rsidRDefault="00775C2B" w:rsidP="00775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MT" w:hAnsi="ArialMT" w:cs="Courier New"/>
        </w:rPr>
      </w:pPr>
      <w:r w:rsidRPr="00775C2B">
        <w:rPr>
          <w:rFonts w:ascii="ArialMT" w:hAnsi="ArialMT" w:cs="Courier New"/>
        </w:rPr>
        <w:t>________________________________________________________________</w:t>
      </w:r>
    </w:p>
    <w:p w14:paraId="791DF1E3" w14:textId="77777777" w:rsidR="00775C2B" w:rsidRPr="00775C2B" w:rsidRDefault="00775C2B" w:rsidP="00775C2B">
      <w:pPr>
        <w:spacing w:before="100" w:beforeAutospacing="1" w:after="100" w:afterAutospacing="1"/>
      </w:pPr>
      <w:r w:rsidRPr="00775C2B">
        <w:rPr>
          <w:rFonts w:ascii="ArialMT" w:hAnsi="ArialMT"/>
        </w:rPr>
        <w:t xml:space="preserve">________________________________ Post Code: _______________________ </w:t>
      </w:r>
    </w:p>
    <w:p w14:paraId="0CD58C0D" w14:textId="77777777" w:rsidR="00775C2B" w:rsidRPr="00775C2B" w:rsidRDefault="00775C2B" w:rsidP="00775C2B">
      <w:pPr>
        <w:spacing w:before="100" w:beforeAutospacing="1" w:after="100" w:afterAutospacing="1"/>
      </w:pPr>
      <w:r w:rsidRPr="00775C2B">
        <w:rPr>
          <w:rFonts w:ascii="ArialMT" w:hAnsi="ArialMT"/>
        </w:rPr>
        <w:t xml:space="preserve">Tel No (Day): _____________________ Tel No (Eve): ____________________ </w:t>
      </w:r>
    </w:p>
    <w:p w14:paraId="776A887D" w14:textId="77777777" w:rsidR="00775C2B" w:rsidRPr="00775C2B" w:rsidRDefault="00775C2B" w:rsidP="00775C2B">
      <w:pPr>
        <w:spacing w:before="100" w:beforeAutospacing="1" w:after="100" w:afterAutospacing="1"/>
      </w:pPr>
      <w:r w:rsidRPr="00775C2B">
        <w:rPr>
          <w:rFonts w:ascii="ArialMT" w:hAnsi="ArialMT"/>
        </w:rPr>
        <w:t xml:space="preserve">Mobile No: _______________________________________________________ </w:t>
      </w:r>
    </w:p>
    <w:p w14:paraId="4D032556" w14:textId="77777777" w:rsidR="00775C2B" w:rsidRPr="00775C2B" w:rsidRDefault="00775C2B" w:rsidP="00775C2B">
      <w:pPr>
        <w:spacing w:before="100" w:beforeAutospacing="1" w:after="100" w:afterAutospacing="1"/>
      </w:pPr>
      <w:r w:rsidRPr="00775C2B">
        <w:rPr>
          <w:rFonts w:ascii="ArialMT" w:hAnsi="ArialMT"/>
        </w:rPr>
        <w:t xml:space="preserve">In case of Emergency number: ________________________________________ </w:t>
      </w:r>
    </w:p>
    <w:p w14:paraId="0CBC2CE3" w14:textId="77777777" w:rsidR="00775C2B" w:rsidRPr="00775C2B" w:rsidRDefault="00775C2B" w:rsidP="00775C2B">
      <w:pPr>
        <w:spacing w:before="100" w:beforeAutospacing="1" w:after="100" w:afterAutospacing="1"/>
      </w:pPr>
      <w:r w:rsidRPr="00775C2B">
        <w:rPr>
          <w:rFonts w:ascii="ArialMT" w:hAnsi="ArialMT"/>
        </w:rPr>
        <w:t xml:space="preserve">If you are not attending the event with your child who will be responsible for them at the event: </w:t>
      </w:r>
    </w:p>
    <w:p w14:paraId="2A12AF5F" w14:textId="77777777" w:rsidR="00775C2B" w:rsidRPr="00775C2B" w:rsidRDefault="00775C2B" w:rsidP="00775C2B">
      <w:pPr>
        <w:spacing w:before="100" w:beforeAutospacing="1" w:after="100" w:afterAutospacing="1"/>
      </w:pPr>
      <w:r w:rsidRPr="00775C2B">
        <w:rPr>
          <w:rFonts w:ascii="ArialMT" w:hAnsi="ArialMT"/>
        </w:rPr>
        <w:t xml:space="preserve">Name: ________________________ Phone number______________ </w:t>
      </w:r>
    </w:p>
    <w:p w14:paraId="29DE9E1D" w14:textId="1DEB6E58" w:rsidR="00775C2B" w:rsidRDefault="00775C2B" w:rsidP="00775C2B">
      <w:pPr>
        <w:spacing w:before="100" w:beforeAutospacing="1" w:after="100" w:afterAutospacing="1"/>
        <w:rPr>
          <w:rFonts w:ascii="ArialMT" w:hAnsi="ArialMT"/>
        </w:rPr>
      </w:pPr>
      <w:r w:rsidRPr="00775C2B">
        <w:rPr>
          <w:rFonts w:ascii="ArialMT" w:hAnsi="ArialMT"/>
        </w:rPr>
        <w:t xml:space="preserve">Additional details: (any information, given in confidence, of which the organisers should be aware – specific dietary needs, details of any medication, allergies etc.) </w:t>
      </w:r>
    </w:p>
    <w:p w14:paraId="6BF4DED6" w14:textId="643299CD" w:rsidR="00E51A00" w:rsidRPr="00775C2B" w:rsidRDefault="00E51A00" w:rsidP="00E51A00">
      <w:pPr>
        <w:spacing w:before="100" w:beforeAutospacing="1" w:after="100" w:afterAutospacing="1"/>
        <w:jc w:val="center"/>
      </w:pPr>
      <w:r w:rsidRPr="00E51A00">
        <w:rPr>
          <w:rFonts w:ascii="ArialMT" w:hAnsi="ArialMT"/>
        </w:rPr>
        <w:t>--0--</w:t>
      </w:r>
    </w:p>
    <w:p w14:paraId="1792EAF1" w14:textId="77777777" w:rsidR="00775C2B" w:rsidRPr="00775C2B" w:rsidRDefault="00775C2B" w:rsidP="00775C2B">
      <w:pPr>
        <w:spacing w:before="100" w:beforeAutospacing="1" w:after="100" w:afterAutospacing="1"/>
      </w:pPr>
      <w:r w:rsidRPr="00775C2B">
        <w:rPr>
          <w:rFonts w:ascii="ArialMT" w:hAnsi="ArialMT"/>
          <w:b/>
          <w:bCs/>
        </w:rPr>
        <w:t>DECLARATION:</w:t>
      </w:r>
      <w:r w:rsidRPr="00775C2B">
        <w:rPr>
          <w:rFonts w:ascii="ArialMT" w:hAnsi="ArialMT"/>
        </w:rPr>
        <w:t xml:space="preserve"> I have received comprehensive details of this event and consent to my child taking part in the activities indicated. I consent to my child receiving any medical treatment, which in the opinion of a qualified medical practitioner, may be necessary. </w:t>
      </w:r>
    </w:p>
    <w:p w14:paraId="7A4BDBF1" w14:textId="77777777" w:rsidR="00775C2B" w:rsidRPr="00775C2B" w:rsidRDefault="00775C2B" w:rsidP="00775C2B">
      <w:pPr>
        <w:spacing w:before="100" w:beforeAutospacing="1" w:after="100" w:afterAutospacing="1"/>
      </w:pPr>
      <w:r w:rsidRPr="00775C2B">
        <w:rPr>
          <w:rFonts w:ascii="ArialMT" w:hAnsi="ArialMT"/>
        </w:rPr>
        <w:t xml:space="preserve">I am aware that photographs may be taken during the TREC event for promotional purposes and give consent for my child to feature in such photos. </w:t>
      </w:r>
    </w:p>
    <w:p w14:paraId="465DF777" w14:textId="77777777" w:rsidR="00E51A00" w:rsidRDefault="00775C2B" w:rsidP="00E51A00">
      <w:pPr>
        <w:spacing w:before="100" w:beforeAutospacing="1" w:after="100" w:afterAutospacing="1"/>
        <w:rPr>
          <w:rFonts w:ascii="ArialMT" w:hAnsi="ArialMT"/>
        </w:rPr>
      </w:pPr>
      <w:r w:rsidRPr="00775C2B">
        <w:rPr>
          <w:rFonts w:ascii="ArialMT" w:hAnsi="ArialMT"/>
        </w:rPr>
        <w:t xml:space="preserve">Signed: __________________________ (Parent/ Carer) Date: ________________ </w:t>
      </w:r>
    </w:p>
    <w:p w14:paraId="525C86CF" w14:textId="3206B517" w:rsidR="002A07B5" w:rsidRDefault="00775C2B" w:rsidP="00E51A00">
      <w:pPr>
        <w:spacing w:before="100" w:beforeAutospacing="1" w:after="100" w:afterAutospacing="1"/>
      </w:pPr>
      <w:r w:rsidRPr="00775C2B">
        <w:rPr>
          <w:rFonts w:ascii="ArialMT" w:hAnsi="ArialMT"/>
        </w:rPr>
        <w:lastRenderedPageBreak/>
        <w:t xml:space="preserve">Signed: __________________________ (Child) Date: ______________________ </w:t>
      </w:r>
    </w:p>
    <w:sectPr w:rsidR="002A07B5" w:rsidSect="003E57F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7B8"/>
    <w:multiLevelType w:val="hybridMultilevel"/>
    <w:tmpl w:val="0C6C0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A711E"/>
    <w:multiLevelType w:val="multilevel"/>
    <w:tmpl w:val="9654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50F05"/>
    <w:multiLevelType w:val="hybridMultilevel"/>
    <w:tmpl w:val="454CF2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4840"/>
    <w:multiLevelType w:val="hybridMultilevel"/>
    <w:tmpl w:val="7CBEE48A"/>
    <w:lvl w:ilvl="0" w:tplc="F1B42D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CF37EA"/>
    <w:multiLevelType w:val="hybridMultilevel"/>
    <w:tmpl w:val="89CE1DC2"/>
    <w:lvl w:ilvl="0" w:tplc="B700FFB0">
      <w:start w:val="1"/>
      <w:numFmt w:val="upperLetter"/>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7009"/>
    <w:multiLevelType w:val="multilevel"/>
    <w:tmpl w:val="CF18449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15:restartNumberingAfterBreak="0">
    <w:nsid w:val="32EF3D0E"/>
    <w:multiLevelType w:val="hybridMultilevel"/>
    <w:tmpl w:val="D88C1A32"/>
    <w:lvl w:ilvl="0" w:tplc="8FF640F2">
      <w:start w:val="7"/>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411AE"/>
    <w:multiLevelType w:val="hybridMultilevel"/>
    <w:tmpl w:val="0590AF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E853F6"/>
    <w:multiLevelType w:val="hybridMultilevel"/>
    <w:tmpl w:val="DB16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85A71"/>
    <w:multiLevelType w:val="hybridMultilevel"/>
    <w:tmpl w:val="8A50802A"/>
    <w:lvl w:ilvl="0" w:tplc="7A3007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F61B01"/>
    <w:multiLevelType w:val="multilevel"/>
    <w:tmpl w:val="E9D40350"/>
    <w:lvl w:ilvl="0">
      <w:start w:val="1"/>
      <w:numFmt w:val="decimal"/>
      <w:lvlText w:val="%1."/>
      <w:lvlJc w:val="left"/>
      <w:pPr>
        <w:tabs>
          <w:tab w:val="num" w:pos="720"/>
        </w:tabs>
        <w:ind w:left="720" w:hanging="360"/>
      </w:pPr>
      <w:rPr>
        <w:rFonts w:ascii="ArialMT" w:eastAsia="Times New Roman" w:hAnsi="Arial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06171"/>
    <w:multiLevelType w:val="hybridMultilevel"/>
    <w:tmpl w:val="1CF2A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15E96"/>
    <w:multiLevelType w:val="hybridMultilevel"/>
    <w:tmpl w:val="E8F4877E"/>
    <w:lvl w:ilvl="0" w:tplc="8A229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31BBF"/>
    <w:multiLevelType w:val="multilevel"/>
    <w:tmpl w:val="5CE2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A619A"/>
    <w:multiLevelType w:val="hybridMultilevel"/>
    <w:tmpl w:val="5CA0C05E"/>
    <w:numStyleLink w:val="Bullets"/>
  </w:abstractNum>
  <w:abstractNum w:abstractNumId="15" w15:restartNumberingAfterBreak="0">
    <w:nsid w:val="6EDA60CB"/>
    <w:multiLevelType w:val="hybridMultilevel"/>
    <w:tmpl w:val="BD4A5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946B71"/>
    <w:multiLevelType w:val="hybridMultilevel"/>
    <w:tmpl w:val="5CA0C05E"/>
    <w:styleLink w:val="Bullets"/>
    <w:lvl w:ilvl="0" w:tplc="61CA172C">
      <w:start w:val="1"/>
      <w:numFmt w:val="bullet"/>
      <w:lvlText w:val="*"/>
      <w:lvlJc w:val="left"/>
      <w:pPr>
        <w:ind w:left="35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7484674">
      <w:start w:val="1"/>
      <w:numFmt w:val="bullet"/>
      <w:lvlText w:val="*"/>
      <w:lvlJc w:val="left"/>
      <w:pPr>
        <w:ind w:left="95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F72ED4A">
      <w:start w:val="1"/>
      <w:numFmt w:val="bullet"/>
      <w:lvlText w:val="*"/>
      <w:lvlJc w:val="left"/>
      <w:pPr>
        <w:ind w:left="155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31AFA50">
      <w:start w:val="1"/>
      <w:numFmt w:val="bullet"/>
      <w:lvlText w:val="*"/>
      <w:lvlJc w:val="left"/>
      <w:pPr>
        <w:ind w:left="215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BDAF0E0">
      <w:start w:val="1"/>
      <w:numFmt w:val="bullet"/>
      <w:lvlText w:val="*"/>
      <w:lvlJc w:val="left"/>
      <w:pPr>
        <w:ind w:left="275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D74687A">
      <w:start w:val="1"/>
      <w:numFmt w:val="bullet"/>
      <w:lvlText w:val="*"/>
      <w:lvlJc w:val="left"/>
      <w:pPr>
        <w:ind w:left="335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F3CA748">
      <w:start w:val="1"/>
      <w:numFmt w:val="bullet"/>
      <w:lvlText w:val="*"/>
      <w:lvlJc w:val="left"/>
      <w:pPr>
        <w:ind w:left="395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DB04726">
      <w:start w:val="1"/>
      <w:numFmt w:val="bullet"/>
      <w:lvlText w:val="*"/>
      <w:lvlJc w:val="left"/>
      <w:pPr>
        <w:ind w:left="455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A6823B4">
      <w:start w:val="1"/>
      <w:numFmt w:val="bullet"/>
      <w:lvlText w:val="*"/>
      <w:lvlJc w:val="left"/>
      <w:pPr>
        <w:ind w:left="515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90693804">
    <w:abstractNumId w:val="10"/>
  </w:num>
  <w:num w:numId="2" w16cid:durableId="433939126">
    <w:abstractNumId w:val="13"/>
  </w:num>
  <w:num w:numId="3" w16cid:durableId="1500345914">
    <w:abstractNumId w:val="4"/>
  </w:num>
  <w:num w:numId="4" w16cid:durableId="1677924521">
    <w:abstractNumId w:val="9"/>
  </w:num>
  <w:num w:numId="5" w16cid:durableId="1664772346">
    <w:abstractNumId w:val="2"/>
  </w:num>
  <w:num w:numId="6" w16cid:durableId="1864855687">
    <w:abstractNumId w:val="7"/>
  </w:num>
  <w:num w:numId="7" w16cid:durableId="1669407721">
    <w:abstractNumId w:val="3"/>
  </w:num>
  <w:num w:numId="8" w16cid:durableId="1729065921">
    <w:abstractNumId w:val="1"/>
  </w:num>
  <w:num w:numId="9" w16cid:durableId="2079745158">
    <w:abstractNumId w:val="5"/>
  </w:num>
  <w:num w:numId="10" w16cid:durableId="771976196">
    <w:abstractNumId w:val="8"/>
  </w:num>
  <w:num w:numId="11" w16cid:durableId="438646002">
    <w:abstractNumId w:val="11"/>
  </w:num>
  <w:num w:numId="12" w16cid:durableId="605962696">
    <w:abstractNumId w:val="0"/>
  </w:num>
  <w:num w:numId="13" w16cid:durableId="794102211">
    <w:abstractNumId w:val="15"/>
  </w:num>
  <w:num w:numId="14" w16cid:durableId="1520965875">
    <w:abstractNumId w:val="16"/>
  </w:num>
  <w:num w:numId="15" w16cid:durableId="1976375766">
    <w:abstractNumId w:val="14"/>
  </w:num>
  <w:num w:numId="16" w16cid:durableId="1669557952">
    <w:abstractNumId w:val="6"/>
  </w:num>
  <w:num w:numId="17" w16cid:durableId="2102144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B5"/>
    <w:rsid w:val="00110D16"/>
    <w:rsid w:val="001B7627"/>
    <w:rsid w:val="0025326E"/>
    <w:rsid w:val="00285C99"/>
    <w:rsid w:val="002A07B5"/>
    <w:rsid w:val="002E3E12"/>
    <w:rsid w:val="00380699"/>
    <w:rsid w:val="003E57FA"/>
    <w:rsid w:val="0052024C"/>
    <w:rsid w:val="005D1A17"/>
    <w:rsid w:val="00757878"/>
    <w:rsid w:val="00775C2B"/>
    <w:rsid w:val="0085735D"/>
    <w:rsid w:val="00864A00"/>
    <w:rsid w:val="00942103"/>
    <w:rsid w:val="00975BA0"/>
    <w:rsid w:val="00A808F4"/>
    <w:rsid w:val="00B758F7"/>
    <w:rsid w:val="00BC1B1A"/>
    <w:rsid w:val="00C93967"/>
    <w:rsid w:val="00CA1786"/>
    <w:rsid w:val="00CE57CF"/>
    <w:rsid w:val="00D95754"/>
    <w:rsid w:val="00DE663D"/>
    <w:rsid w:val="00E01284"/>
    <w:rsid w:val="00E51A00"/>
    <w:rsid w:val="00EB1F9F"/>
    <w:rsid w:val="00EB7E03"/>
    <w:rsid w:val="00EC0961"/>
    <w:rsid w:val="00ED4125"/>
    <w:rsid w:val="00F61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5260"/>
  <w15:chartTrackingRefBased/>
  <w15:docId w15:val="{76637F65-EA20-6745-ACB7-07C95CC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C2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7B5"/>
    <w:pPr>
      <w:spacing w:before="100" w:beforeAutospacing="1" w:after="100" w:afterAutospacing="1"/>
    </w:pPr>
  </w:style>
  <w:style w:type="paragraph" w:styleId="HTMLPreformatted">
    <w:name w:val="HTML Preformatted"/>
    <w:basedOn w:val="Normal"/>
    <w:link w:val="HTMLPreformattedChar"/>
    <w:uiPriority w:val="99"/>
    <w:semiHidden/>
    <w:unhideWhenUsed/>
    <w:rsid w:val="00775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75C2B"/>
    <w:rPr>
      <w:rFonts w:ascii="Courier New" w:eastAsia="Times New Roman" w:hAnsi="Courier New" w:cs="Courier New"/>
      <w:sz w:val="20"/>
      <w:szCs w:val="20"/>
      <w:lang w:eastAsia="en-GB"/>
    </w:rPr>
  </w:style>
  <w:style w:type="paragraph" w:styleId="ListParagraph">
    <w:name w:val="List Paragraph"/>
    <w:basedOn w:val="Normal"/>
    <w:uiPriority w:val="34"/>
    <w:qFormat/>
    <w:rsid w:val="003E57FA"/>
    <w:pPr>
      <w:ind w:left="720"/>
      <w:contextualSpacing/>
    </w:pPr>
  </w:style>
  <w:style w:type="paragraph" w:styleId="NoSpacing">
    <w:name w:val="No Spacing"/>
    <w:uiPriority w:val="1"/>
    <w:qFormat/>
    <w:rsid w:val="00864A00"/>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3806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699"/>
    <w:rPr>
      <w:rFonts w:asciiTheme="majorHAnsi" w:eastAsiaTheme="majorEastAsia" w:hAnsiTheme="majorHAnsi" w:cstheme="majorBidi"/>
      <w:spacing w:val="-10"/>
      <w:kern w:val="28"/>
      <w:sz w:val="56"/>
      <w:szCs w:val="56"/>
      <w:lang w:eastAsia="en-GB"/>
    </w:rPr>
  </w:style>
  <w:style w:type="character" w:styleId="Hyperlink">
    <w:name w:val="Hyperlink"/>
    <w:basedOn w:val="DefaultParagraphFont"/>
    <w:uiPriority w:val="99"/>
    <w:unhideWhenUsed/>
    <w:rsid w:val="002E3E12"/>
    <w:rPr>
      <w:color w:val="0563C1" w:themeColor="hyperlink"/>
      <w:u w:val="single"/>
    </w:rPr>
  </w:style>
  <w:style w:type="character" w:styleId="UnresolvedMention">
    <w:name w:val="Unresolved Mention"/>
    <w:basedOn w:val="DefaultParagraphFont"/>
    <w:uiPriority w:val="99"/>
    <w:semiHidden/>
    <w:unhideWhenUsed/>
    <w:rsid w:val="002E3E12"/>
    <w:rPr>
      <w:color w:val="605E5C"/>
      <w:shd w:val="clear" w:color="auto" w:fill="E1DFDD"/>
    </w:rPr>
  </w:style>
  <w:style w:type="character" w:styleId="FollowedHyperlink">
    <w:name w:val="FollowedHyperlink"/>
    <w:basedOn w:val="DefaultParagraphFont"/>
    <w:uiPriority w:val="99"/>
    <w:semiHidden/>
    <w:unhideWhenUsed/>
    <w:rsid w:val="002E3E12"/>
    <w:rPr>
      <w:color w:val="954F72" w:themeColor="followedHyperlink"/>
      <w:u w:val="single"/>
    </w:rPr>
  </w:style>
  <w:style w:type="paragraph" w:customStyle="1" w:styleId="Default">
    <w:name w:val="Default"/>
    <w:rsid w:val="00BC1B1A"/>
    <w:pPr>
      <w:pBdr>
        <w:top w:val="nil"/>
        <w:left w:val="nil"/>
        <w:bottom w:val="nil"/>
        <w:right w:val="nil"/>
        <w:between w:val="nil"/>
        <w:bar w:val="nil"/>
      </w:pBdr>
      <w:spacing w:after="200" w:line="276" w:lineRule="auto"/>
      <w:ind w:left="170"/>
      <w:jc w:val="both"/>
    </w:pPr>
    <w:rPr>
      <w:rFonts w:ascii="Arial" w:eastAsia="Arial Unicode MS" w:hAnsi="Arial" w:cs="Arial Unicode MS"/>
      <w:color w:val="000000"/>
      <w:u w:color="000000"/>
      <w:bdr w:val="nil"/>
      <w:lang w:val="en-US" w:eastAsia="en-GB"/>
      <w14:textOutline w14:w="0" w14:cap="flat" w14:cmpd="sng" w14:algn="ctr">
        <w14:noFill/>
        <w14:prstDash w14:val="solid"/>
        <w14:bevel/>
      </w14:textOutline>
    </w:rPr>
  </w:style>
  <w:style w:type="numbering" w:customStyle="1" w:styleId="Bullets">
    <w:name w:val="Bullets"/>
    <w:rsid w:val="00BC1B1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3498">
      <w:bodyDiv w:val="1"/>
      <w:marLeft w:val="0"/>
      <w:marRight w:val="0"/>
      <w:marTop w:val="0"/>
      <w:marBottom w:val="0"/>
      <w:divBdr>
        <w:top w:val="none" w:sz="0" w:space="0" w:color="auto"/>
        <w:left w:val="none" w:sz="0" w:space="0" w:color="auto"/>
        <w:bottom w:val="none" w:sz="0" w:space="0" w:color="auto"/>
        <w:right w:val="none" w:sz="0" w:space="0" w:color="auto"/>
      </w:divBdr>
      <w:divsChild>
        <w:div w:id="1331978821">
          <w:marLeft w:val="0"/>
          <w:marRight w:val="0"/>
          <w:marTop w:val="0"/>
          <w:marBottom w:val="0"/>
          <w:divBdr>
            <w:top w:val="none" w:sz="0" w:space="0" w:color="auto"/>
            <w:left w:val="none" w:sz="0" w:space="0" w:color="auto"/>
            <w:bottom w:val="none" w:sz="0" w:space="0" w:color="auto"/>
            <w:right w:val="none" w:sz="0" w:space="0" w:color="auto"/>
          </w:divBdr>
          <w:divsChild>
            <w:div w:id="911476054">
              <w:marLeft w:val="0"/>
              <w:marRight w:val="0"/>
              <w:marTop w:val="0"/>
              <w:marBottom w:val="0"/>
              <w:divBdr>
                <w:top w:val="none" w:sz="0" w:space="0" w:color="auto"/>
                <w:left w:val="none" w:sz="0" w:space="0" w:color="auto"/>
                <w:bottom w:val="none" w:sz="0" w:space="0" w:color="auto"/>
                <w:right w:val="none" w:sz="0" w:space="0" w:color="auto"/>
              </w:divBdr>
              <w:divsChild>
                <w:div w:id="188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4305">
      <w:bodyDiv w:val="1"/>
      <w:marLeft w:val="0"/>
      <w:marRight w:val="0"/>
      <w:marTop w:val="0"/>
      <w:marBottom w:val="0"/>
      <w:divBdr>
        <w:top w:val="none" w:sz="0" w:space="0" w:color="auto"/>
        <w:left w:val="none" w:sz="0" w:space="0" w:color="auto"/>
        <w:bottom w:val="none" w:sz="0" w:space="0" w:color="auto"/>
        <w:right w:val="none" w:sz="0" w:space="0" w:color="auto"/>
      </w:divBdr>
    </w:div>
    <w:div w:id="315574533">
      <w:bodyDiv w:val="1"/>
      <w:marLeft w:val="0"/>
      <w:marRight w:val="0"/>
      <w:marTop w:val="0"/>
      <w:marBottom w:val="0"/>
      <w:divBdr>
        <w:top w:val="none" w:sz="0" w:space="0" w:color="auto"/>
        <w:left w:val="none" w:sz="0" w:space="0" w:color="auto"/>
        <w:bottom w:val="none" w:sz="0" w:space="0" w:color="auto"/>
        <w:right w:val="none" w:sz="0" w:space="0" w:color="auto"/>
      </w:divBdr>
      <w:divsChild>
        <w:div w:id="1878004915">
          <w:marLeft w:val="0"/>
          <w:marRight w:val="0"/>
          <w:marTop w:val="0"/>
          <w:marBottom w:val="0"/>
          <w:divBdr>
            <w:top w:val="none" w:sz="0" w:space="0" w:color="auto"/>
            <w:left w:val="none" w:sz="0" w:space="0" w:color="auto"/>
            <w:bottom w:val="none" w:sz="0" w:space="0" w:color="auto"/>
            <w:right w:val="none" w:sz="0" w:space="0" w:color="auto"/>
          </w:divBdr>
        </w:div>
      </w:divsChild>
    </w:div>
    <w:div w:id="500390198">
      <w:bodyDiv w:val="1"/>
      <w:marLeft w:val="0"/>
      <w:marRight w:val="0"/>
      <w:marTop w:val="0"/>
      <w:marBottom w:val="0"/>
      <w:divBdr>
        <w:top w:val="none" w:sz="0" w:space="0" w:color="auto"/>
        <w:left w:val="none" w:sz="0" w:space="0" w:color="auto"/>
        <w:bottom w:val="none" w:sz="0" w:space="0" w:color="auto"/>
        <w:right w:val="none" w:sz="0" w:space="0" w:color="auto"/>
      </w:divBdr>
      <w:divsChild>
        <w:div w:id="821510746">
          <w:marLeft w:val="0"/>
          <w:marRight w:val="0"/>
          <w:marTop w:val="0"/>
          <w:marBottom w:val="0"/>
          <w:divBdr>
            <w:top w:val="none" w:sz="0" w:space="0" w:color="auto"/>
            <w:left w:val="none" w:sz="0" w:space="0" w:color="auto"/>
            <w:bottom w:val="none" w:sz="0" w:space="0" w:color="auto"/>
            <w:right w:val="none" w:sz="0" w:space="0" w:color="auto"/>
          </w:divBdr>
          <w:divsChild>
            <w:div w:id="1715613877">
              <w:marLeft w:val="0"/>
              <w:marRight w:val="0"/>
              <w:marTop w:val="0"/>
              <w:marBottom w:val="0"/>
              <w:divBdr>
                <w:top w:val="none" w:sz="0" w:space="0" w:color="auto"/>
                <w:left w:val="none" w:sz="0" w:space="0" w:color="auto"/>
                <w:bottom w:val="none" w:sz="0" w:space="0" w:color="auto"/>
                <w:right w:val="none" w:sz="0" w:space="0" w:color="auto"/>
              </w:divBdr>
              <w:divsChild>
                <w:div w:id="13583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901">
          <w:marLeft w:val="0"/>
          <w:marRight w:val="0"/>
          <w:marTop w:val="0"/>
          <w:marBottom w:val="0"/>
          <w:divBdr>
            <w:top w:val="none" w:sz="0" w:space="0" w:color="auto"/>
            <w:left w:val="none" w:sz="0" w:space="0" w:color="auto"/>
            <w:bottom w:val="none" w:sz="0" w:space="0" w:color="auto"/>
            <w:right w:val="none" w:sz="0" w:space="0" w:color="auto"/>
          </w:divBdr>
          <w:divsChild>
            <w:div w:id="2015764636">
              <w:marLeft w:val="0"/>
              <w:marRight w:val="0"/>
              <w:marTop w:val="0"/>
              <w:marBottom w:val="0"/>
              <w:divBdr>
                <w:top w:val="none" w:sz="0" w:space="0" w:color="auto"/>
                <w:left w:val="none" w:sz="0" w:space="0" w:color="auto"/>
                <w:bottom w:val="none" w:sz="0" w:space="0" w:color="auto"/>
                <w:right w:val="none" w:sz="0" w:space="0" w:color="auto"/>
              </w:divBdr>
              <w:divsChild>
                <w:div w:id="473448589">
                  <w:marLeft w:val="0"/>
                  <w:marRight w:val="0"/>
                  <w:marTop w:val="0"/>
                  <w:marBottom w:val="0"/>
                  <w:divBdr>
                    <w:top w:val="none" w:sz="0" w:space="0" w:color="auto"/>
                    <w:left w:val="none" w:sz="0" w:space="0" w:color="auto"/>
                    <w:bottom w:val="none" w:sz="0" w:space="0" w:color="auto"/>
                    <w:right w:val="none" w:sz="0" w:space="0" w:color="auto"/>
                  </w:divBdr>
                </w:div>
              </w:divsChild>
            </w:div>
            <w:div w:id="1296981936">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sChild>
            </w:div>
            <w:div w:id="2126271045">
              <w:marLeft w:val="0"/>
              <w:marRight w:val="0"/>
              <w:marTop w:val="0"/>
              <w:marBottom w:val="0"/>
              <w:divBdr>
                <w:top w:val="none" w:sz="0" w:space="0" w:color="auto"/>
                <w:left w:val="none" w:sz="0" w:space="0" w:color="auto"/>
                <w:bottom w:val="none" w:sz="0" w:space="0" w:color="auto"/>
                <w:right w:val="none" w:sz="0" w:space="0" w:color="auto"/>
              </w:divBdr>
              <w:divsChild>
                <w:div w:id="242759377">
                  <w:marLeft w:val="0"/>
                  <w:marRight w:val="0"/>
                  <w:marTop w:val="0"/>
                  <w:marBottom w:val="0"/>
                  <w:divBdr>
                    <w:top w:val="none" w:sz="0" w:space="0" w:color="auto"/>
                    <w:left w:val="none" w:sz="0" w:space="0" w:color="auto"/>
                    <w:bottom w:val="none" w:sz="0" w:space="0" w:color="auto"/>
                    <w:right w:val="none" w:sz="0" w:space="0" w:color="auto"/>
                  </w:divBdr>
                </w:div>
              </w:divsChild>
            </w:div>
            <w:div w:id="1908831770">
              <w:marLeft w:val="0"/>
              <w:marRight w:val="0"/>
              <w:marTop w:val="0"/>
              <w:marBottom w:val="0"/>
              <w:divBdr>
                <w:top w:val="none" w:sz="0" w:space="0" w:color="auto"/>
                <w:left w:val="none" w:sz="0" w:space="0" w:color="auto"/>
                <w:bottom w:val="none" w:sz="0" w:space="0" w:color="auto"/>
                <w:right w:val="none" w:sz="0" w:space="0" w:color="auto"/>
              </w:divBdr>
              <w:divsChild>
                <w:div w:id="1028721864">
                  <w:marLeft w:val="0"/>
                  <w:marRight w:val="0"/>
                  <w:marTop w:val="0"/>
                  <w:marBottom w:val="0"/>
                  <w:divBdr>
                    <w:top w:val="none" w:sz="0" w:space="0" w:color="auto"/>
                    <w:left w:val="none" w:sz="0" w:space="0" w:color="auto"/>
                    <w:bottom w:val="none" w:sz="0" w:space="0" w:color="auto"/>
                    <w:right w:val="none" w:sz="0" w:space="0" w:color="auto"/>
                  </w:divBdr>
                </w:div>
              </w:divsChild>
            </w:div>
            <w:div w:id="125205607">
              <w:marLeft w:val="0"/>
              <w:marRight w:val="0"/>
              <w:marTop w:val="0"/>
              <w:marBottom w:val="0"/>
              <w:divBdr>
                <w:top w:val="none" w:sz="0" w:space="0" w:color="auto"/>
                <w:left w:val="none" w:sz="0" w:space="0" w:color="auto"/>
                <w:bottom w:val="none" w:sz="0" w:space="0" w:color="auto"/>
                <w:right w:val="none" w:sz="0" w:space="0" w:color="auto"/>
              </w:divBdr>
              <w:divsChild>
                <w:div w:id="2084831529">
                  <w:marLeft w:val="0"/>
                  <w:marRight w:val="0"/>
                  <w:marTop w:val="0"/>
                  <w:marBottom w:val="0"/>
                  <w:divBdr>
                    <w:top w:val="none" w:sz="0" w:space="0" w:color="auto"/>
                    <w:left w:val="none" w:sz="0" w:space="0" w:color="auto"/>
                    <w:bottom w:val="none" w:sz="0" w:space="0" w:color="auto"/>
                    <w:right w:val="none" w:sz="0" w:space="0" w:color="auto"/>
                  </w:divBdr>
                </w:div>
              </w:divsChild>
            </w:div>
            <w:div w:id="712576158">
              <w:marLeft w:val="0"/>
              <w:marRight w:val="0"/>
              <w:marTop w:val="0"/>
              <w:marBottom w:val="0"/>
              <w:divBdr>
                <w:top w:val="none" w:sz="0" w:space="0" w:color="auto"/>
                <w:left w:val="none" w:sz="0" w:space="0" w:color="auto"/>
                <w:bottom w:val="none" w:sz="0" w:space="0" w:color="auto"/>
                <w:right w:val="none" w:sz="0" w:space="0" w:color="auto"/>
              </w:divBdr>
              <w:divsChild>
                <w:div w:id="576865956">
                  <w:marLeft w:val="0"/>
                  <w:marRight w:val="0"/>
                  <w:marTop w:val="0"/>
                  <w:marBottom w:val="0"/>
                  <w:divBdr>
                    <w:top w:val="none" w:sz="0" w:space="0" w:color="auto"/>
                    <w:left w:val="none" w:sz="0" w:space="0" w:color="auto"/>
                    <w:bottom w:val="none" w:sz="0" w:space="0" w:color="auto"/>
                    <w:right w:val="none" w:sz="0" w:space="0" w:color="auto"/>
                  </w:divBdr>
                </w:div>
              </w:divsChild>
            </w:div>
            <w:div w:id="1347638228">
              <w:marLeft w:val="0"/>
              <w:marRight w:val="0"/>
              <w:marTop w:val="0"/>
              <w:marBottom w:val="0"/>
              <w:divBdr>
                <w:top w:val="none" w:sz="0" w:space="0" w:color="auto"/>
                <w:left w:val="none" w:sz="0" w:space="0" w:color="auto"/>
                <w:bottom w:val="none" w:sz="0" w:space="0" w:color="auto"/>
                <w:right w:val="none" w:sz="0" w:space="0" w:color="auto"/>
              </w:divBdr>
              <w:divsChild>
                <w:div w:id="17404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6151">
          <w:marLeft w:val="0"/>
          <w:marRight w:val="0"/>
          <w:marTop w:val="0"/>
          <w:marBottom w:val="0"/>
          <w:divBdr>
            <w:top w:val="none" w:sz="0" w:space="0" w:color="auto"/>
            <w:left w:val="none" w:sz="0" w:space="0" w:color="auto"/>
            <w:bottom w:val="none" w:sz="0" w:space="0" w:color="auto"/>
            <w:right w:val="none" w:sz="0" w:space="0" w:color="auto"/>
          </w:divBdr>
          <w:divsChild>
            <w:div w:id="1202476592">
              <w:marLeft w:val="0"/>
              <w:marRight w:val="0"/>
              <w:marTop w:val="0"/>
              <w:marBottom w:val="0"/>
              <w:divBdr>
                <w:top w:val="none" w:sz="0" w:space="0" w:color="auto"/>
                <w:left w:val="none" w:sz="0" w:space="0" w:color="auto"/>
                <w:bottom w:val="none" w:sz="0" w:space="0" w:color="auto"/>
                <w:right w:val="none" w:sz="0" w:space="0" w:color="auto"/>
              </w:divBdr>
              <w:divsChild>
                <w:div w:id="10728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7530">
      <w:bodyDiv w:val="1"/>
      <w:marLeft w:val="0"/>
      <w:marRight w:val="0"/>
      <w:marTop w:val="0"/>
      <w:marBottom w:val="0"/>
      <w:divBdr>
        <w:top w:val="none" w:sz="0" w:space="0" w:color="auto"/>
        <w:left w:val="none" w:sz="0" w:space="0" w:color="auto"/>
        <w:bottom w:val="none" w:sz="0" w:space="0" w:color="auto"/>
        <w:right w:val="none" w:sz="0" w:space="0" w:color="auto"/>
      </w:divBdr>
    </w:div>
    <w:div w:id="1037389388">
      <w:bodyDiv w:val="1"/>
      <w:marLeft w:val="0"/>
      <w:marRight w:val="0"/>
      <w:marTop w:val="0"/>
      <w:marBottom w:val="0"/>
      <w:divBdr>
        <w:top w:val="none" w:sz="0" w:space="0" w:color="auto"/>
        <w:left w:val="none" w:sz="0" w:space="0" w:color="auto"/>
        <w:bottom w:val="none" w:sz="0" w:space="0" w:color="auto"/>
        <w:right w:val="none" w:sz="0" w:space="0" w:color="auto"/>
      </w:divBdr>
      <w:divsChild>
        <w:div w:id="1753117135">
          <w:marLeft w:val="0"/>
          <w:marRight w:val="0"/>
          <w:marTop w:val="0"/>
          <w:marBottom w:val="0"/>
          <w:divBdr>
            <w:top w:val="none" w:sz="0" w:space="0" w:color="auto"/>
            <w:left w:val="none" w:sz="0" w:space="0" w:color="auto"/>
            <w:bottom w:val="none" w:sz="0" w:space="0" w:color="auto"/>
            <w:right w:val="none" w:sz="0" w:space="0" w:color="auto"/>
          </w:divBdr>
          <w:divsChild>
            <w:div w:id="539782785">
              <w:marLeft w:val="0"/>
              <w:marRight w:val="0"/>
              <w:marTop w:val="0"/>
              <w:marBottom w:val="0"/>
              <w:divBdr>
                <w:top w:val="none" w:sz="0" w:space="0" w:color="auto"/>
                <w:left w:val="none" w:sz="0" w:space="0" w:color="auto"/>
                <w:bottom w:val="none" w:sz="0" w:space="0" w:color="auto"/>
                <w:right w:val="none" w:sz="0" w:space="0" w:color="auto"/>
              </w:divBdr>
              <w:divsChild>
                <w:div w:id="1456945794">
                  <w:marLeft w:val="0"/>
                  <w:marRight w:val="0"/>
                  <w:marTop w:val="0"/>
                  <w:marBottom w:val="0"/>
                  <w:divBdr>
                    <w:top w:val="none" w:sz="0" w:space="0" w:color="auto"/>
                    <w:left w:val="none" w:sz="0" w:space="0" w:color="auto"/>
                    <w:bottom w:val="none" w:sz="0" w:space="0" w:color="auto"/>
                    <w:right w:val="none" w:sz="0" w:space="0" w:color="auto"/>
                  </w:divBdr>
                  <w:divsChild>
                    <w:div w:id="1812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4504">
      <w:bodyDiv w:val="1"/>
      <w:marLeft w:val="0"/>
      <w:marRight w:val="0"/>
      <w:marTop w:val="0"/>
      <w:marBottom w:val="0"/>
      <w:divBdr>
        <w:top w:val="none" w:sz="0" w:space="0" w:color="auto"/>
        <w:left w:val="none" w:sz="0" w:space="0" w:color="auto"/>
        <w:bottom w:val="none" w:sz="0" w:space="0" w:color="auto"/>
        <w:right w:val="none" w:sz="0" w:space="0" w:color="auto"/>
      </w:divBdr>
    </w:div>
    <w:div w:id="1221595076">
      <w:bodyDiv w:val="1"/>
      <w:marLeft w:val="0"/>
      <w:marRight w:val="0"/>
      <w:marTop w:val="0"/>
      <w:marBottom w:val="0"/>
      <w:divBdr>
        <w:top w:val="none" w:sz="0" w:space="0" w:color="auto"/>
        <w:left w:val="none" w:sz="0" w:space="0" w:color="auto"/>
        <w:bottom w:val="none" w:sz="0" w:space="0" w:color="auto"/>
        <w:right w:val="none" w:sz="0" w:space="0" w:color="auto"/>
      </w:divBdr>
      <w:divsChild>
        <w:div w:id="280232568">
          <w:marLeft w:val="0"/>
          <w:marRight w:val="0"/>
          <w:marTop w:val="0"/>
          <w:marBottom w:val="0"/>
          <w:divBdr>
            <w:top w:val="none" w:sz="0" w:space="0" w:color="auto"/>
            <w:left w:val="none" w:sz="0" w:space="0" w:color="auto"/>
            <w:bottom w:val="none" w:sz="0" w:space="0" w:color="auto"/>
            <w:right w:val="none" w:sz="0" w:space="0" w:color="auto"/>
          </w:divBdr>
        </w:div>
      </w:divsChild>
    </w:div>
    <w:div w:id="1319503962">
      <w:bodyDiv w:val="1"/>
      <w:marLeft w:val="0"/>
      <w:marRight w:val="0"/>
      <w:marTop w:val="0"/>
      <w:marBottom w:val="0"/>
      <w:divBdr>
        <w:top w:val="none" w:sz="0" w:space="0" w:color="auto"/>
        <w:left w:val="none" w:sz="0" w:space="0" w:color="auto"/>
        <w:bottom w:val="none" w:sz="0" w:space="0" w:color="auto"/>
        <w:right w:val="none" w:sz="0" w:space="0" w:color="auto"/>
      </w:divBdr>
      <w:divsChild>
        <w:div w:id="977685968">
          <w:marLeft w:val="0"/>
          <w:marRight w:val="0"/>
          <w:marTop w:val="0"/>
          <w:marBottom w:val="0"/>
          <w:divBdr>
            <w:top w:val="none" w:sz="0" w:space="0" w:color="auto"/>
            <w:left w:val="none" w:sz="0" w:space="0" w:color="auto"/>
            <w:bottom w:val="none" w:sz="0" w:space="0" w:color="auto"/>
            <w:right w:val="none" w:sz="0" w:space="0" w:color="auto"/>
          </w:divBdr>
          <w:divsChild>
            <w:div w:id="1432168699">
              <w:marLeft w:val="0"/>
              <w:marRight w:val="0"/>
              <w:marTop w:val="0"/>
              <w:marBottom w:val="0"/>
              <w:divBdr>
                <w:top w:val="none" w:sz="0" w:space="0" w:color="auto"/>
                <w:left w:val="none" w:sz="0" w:space="0" w:color="auto"/>
                <w:bottom w:val="none" w:sz="0" w:space="0" w:color="auto"/>
                <w:right w:val="none" w:sz="0" w:space="0" w:color="auto"/>
              </w:divBdr>
              <w:divsChild>
                <w:div w:id="3652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503">
      <w:bodyDiv w:val="1"/>
      <w:marLeft w:val="0"/>
      <w:marRight w:val="0"/>
      <w:marTop w:val="0"/>
      <w:marBottom w:val="0"/>
      <w:divBdr>
        <w:top w:val="none" w:sz="0" w:space="0" w:color="auto"/>
        <w:left w:val="none" w:sz="0" w:space="0" w:color="auto"/>
        <w:bottom w:val="none" w:sz="0" w:space="0" w:color="auto"/>
        <w:right w:val="none" w:sz="0" w:space="0" w:color="auto"/>
      </w:divBdr>
      <w:divsChild>
        <w:div w:id="617685360">
          <w:marLeft w:val="0"/>
          <w:marRight w:val="0"/>
          <w:marTop w:val="0"/>
          <w:marBottom w:val="0"/>
          <w:divBdr>
            <w:top w:val="none" w:sz="0" w:space="0" w:color="auto"/>
            <w:left w:val="none" w:sz="0" w:space="0" w:color="auto"/>
            <w:bottom w:val="none" w:sz="0" w:space="0" w:color="auto"/>
            <w:right w:val="none" w:sz="0" w:space="0" w:color="auto"/>
          </w:divBdr>
          <w:divsChild>
            <w:div w:id="38281883">
              <w:marLeft w:val="0"/>
              <w:marRight w:val="0"/>
              <w:marTop w:val="0"/>
              <w:marBottom w:val="0"/>
              <w:divBdr>
                <w:top w:val="none" w:sz="0" w:space="0" w:color="auto"/>
                <w:left w:val="none" w:sz="0" w:space="0" w:color="auto"/>
                <w:bottom w:val="none" w:sz="0" w:space="0" w:color="auto"/>
                <w:right w:val="none" w:sz="0" w:space="0" w:color="auto"/>
              </w:divBdr>
              <w:divsChild>
                <w:div w:id="2137526547">
                  <w:marLeft w:val="0"/>
                  <w:marRight w:val="0"/>
                  <w:marTop w:val="0"/>
                  <w:marBottom w:val="0"/>
                  <w:divBdr>
                    <w:top w:val="none" w:sz="0" w:space="0" w:color="auto"/>
                    <w:left w:val="none" w:sz="0" w:space="0" w:color="auto"/>
                    <w:bottom w:val="none" w:sz="0" w:space="0" w:color="auto"/>
                    <w:right w:val="none" w:sz="0" w:space="0" w:color="auto"/>
                  </w:divBdr>
                  <w:divsChild>
                    <w:div w:id="13590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81648">
      <w:bodyDiv w:val="1"/>
      <w:marLeft w:val="0"/>
      <w:marRight w:val="0"/>
      <w:marTop w:val="0"/>
      <w:marBottom w:val="0"/>
      <w:divBdr>
        <w:top w:val="none" w:sz="0" w:space="0" w:color="auto"/>
        <w:left w:val="none" w:sz="0" w:space="0" w:color="auto"/>
        <w:bottom w:val="none" w:sz="0" w:space="0" w:color="auto"/>
        <w:right w:val="none" w:sz="0" w:space="0" w:color="auto"/>
      </w:divBdr>
      <w:divsChild>
        <w:div w:id="107741777">
          <w:marLeft w:val="0"/>
          <w:marRight w:val="0"/>
          <w:marTop w:val="0"/>
          <w:marBottom w:val="0"/>
          <w:divBdr>
            <w:top w:val="none" w:sz="0" w:space="0" w:color="auto"/>
            <w:left w:val="none" w:sz="0" w:space="0" w:color="auto"/>
            <w:bottom w:val="none" w:sz="0" w:space="0" w:color="auto"/>
            <w:right w:val="none" w:sz="0" w:space="0" w:color="auto"/>
          </w:divBdr>
          <w:divsChild>
            <w:div w:id="1378551792">
              <w:marLeft w:val="0"/>
              <w:marRight w:val="0"/>
              <w:marTop w:val="0"/>
              <w:marBottom w:val="0"/>
              <w:divBdr>
                <w:top w:val="none" w:sz="0" w:space="0" w:color="auto"/>
                <w:left w:val="none" w:sz="0" w:space="0" w:color="auto"/>
                <w:bottom w:val="none" w:sz="0" w:space="0" w:color="auto"/>
                <w:right w:val="none" w:sz="0" w:space="0" w:color="auto"/>
              </w:divBdr>
              <w:divsChild>
                <w:div w:id="117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187">
      <w:bodyDiv w:val="1"/>
      <w:marLeft w:val="0"/>
      <w:marRight w:val="0"/>
      <w:marTop w:val="0"/>
      <w:marBottom w:val="0"/>
      <w:divBdr>
        <w:top w:val="none" w:sz="0" w:space="0" w:color="auto"/>
        <w:left w:val="none" w:sz="0" w:space="0" w:color="auto"/>
        <w:bottom w:val="none" w:sz="0" w:space="0" w:color="auto"/>
        <w:right w:val="none" w:sz="0" w:space="0" w:color="auto"/>
      </w:divBdr>
      <w:divsChild>
        <w:div w:id="2024891245">
          <w:marLeft w:val="0"/>
          <w:marRight w:val="0"/>
          <w:marTop w:val="0"/>
          <w:marBottom w:val="0"/>
          <w:divBdr>
            <w:top w:val="none" w:sz="0" w:space="0" w:color="auto"/>
            <w:left w:val="none" w:sz="0" w:space="0" w:color="auto"/>
            <w:bottom w:val="none" w:sz="0" w:space="0" w:color="auto"/>
            <w:right w:val="none" w:sz="0" w:space="0" w:color="auto"/>
          </w:divBdr>
          <w:divsChild>
            <w:div w:id="2050063642">
              <w:marLeft w:val="0"/>
              <w:marRight w:val="0"/>
              <w:marTop w:val="0"/>
              <w:marBottom w:val="0"/>
              <w:divBdr>
                <w:top w:val="none" w:sz="0" w:space="0" w:color="auto"/>
                <w:left w:val="none" w:sz="0" w:space="0" w:color="auto"/>
                <w:bottom w:val="none" w:sz="0" w:space="0" w:color="auto"/>
                <w:right w:val="none" w:sz="0" w:space="0" w:color="auto"/>
              </w:divBdr>
              <w:divsChild>
                <w:div w:id="4522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ingbee.uk/" TargetMode="External"/><Relationship Id="rId3" Type="http://schemas.openxmlformats.org/officeDocument/2006/relationships/settings" Target="settings.xml"/><Relationship Id="rId7" Type="http://schemas.openxmlformats.org/officeDocument/2006/relationships/hyperlink" Target="http://www.southofscotlandtre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WATSON</dc:creator>
  <cp:keywords/>
  <dc:description/>
  <cp:lastModifiedBy>Fran Milne</cp:lastModifiedBy>
  <cp:revision>2</cp:revision>
  <cp:lastPrinted>2022-09-05T21:19:00Z</cp:lastPrinted>
  <dcterms:created xsi:type="dcterms:W3CDTF">2022-12-01T19:08:00Z</dcterms:created>
  <dcterms:modified xsi:type="dcterms:W3CDTF">2022-12-01T19:08:00Z</dcterms:modified>
</cp:coreProperties>
</file>